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F38" w:rsidRPr="00FD1762" w:rsidRDefault="00FD1762" w:rsidP="00FD1762">
      <w:pPr>
        <w:pStyle w:val="Title"/>
        <w:pBdr>
          <w:bottom w:val="single" w:sz="8" w:space="3" w:color="4472C4" w:themeColor="accent1"/>
        </w:pBdr>
        <w:jc w:val="right"/>
        <w:rPr>
          <w:rFonts w:ascii="Garamond" w:hAnsi="Garamond"/>
          <w:sz w:val="28"/>
          <w:szCs w:val="28"/>
        </w:rPr>
      </w:pPr>
      <w:r>
        <w:rPr>
          <w:rFonts w:ascii="Garamond" w:hAnsi="Garamond"/>
          <w:noProof/>
          <w:sz w:val="32"/>
          <w:szCs w:val="32"/>
        </w:rPr>
        <w:drawing>
          <wp:anchor distT="0" distB="0" distL="114300" distR="114300" simplePos="0" relativeHeight="251658240" behindDoc="1" locked="0" layoutInCell="1" allowOverlap="1">
            <wp:simplePos x="0" y="0"/>
            <wp:positionH relativeFrom="column">
              <wp:posOffset>-66675</wp:posOffset>
            </wp:positionH>
            <wp:positionV relativeFrom="paragraph">
              <wp:posOffset>-333375</wp:posOffset>
            </wp:positionV>
            <wp:extent cx="1576705" cy="733425"/>
            <wp:effectExtent l="19050" t="0" r="4445" b="0"/>
            <wp:wrapNone/>
            <wp:docPr id="3" name="Picture 3" descr="ACI_Side_by_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I_Side_by_Side"/>
                    <pic:cNvPicPr>
                      <a:picLocks noChangeAspect="1" noChangeArrowheads="1"/>
                    </pic:cNvPicPr>
                  </pic:nvPicPr>
                  <pic:blipFill>
                    <a:blip r:embed="rId5" cstate="print"/>
                    <a:srcRect/>
                    <a:stretch>
                      <a:fillRect/>
                    </a:stretch>
                  </pic:blipFill>
                  <pic:spPr bwMode="auto">
                    <a:xfrm>
                      <a:off x="0" y="0"/>
                      <a:ext cx="1576705" cy="733425"/>
                    </a:xfrm>
                    <a:prstGeom prst="rect">
                      <a:avLst/>
                    </a:prstGeom>
                    <a:noFill/>
                    <a:ln w="9525">
                      <a:noFill/>
                      <a:miter lim="800000"/>
                      <a:headEnd/>
                      <a:tailEnd/>
                    </a:ln>
                  </pic:spPr>
                </pic:pic>
              </a:graphicData>
            </a:graphic>
          </wp:anchor>
        </w:drawing>
      </w:r>
      <w:r>
        <w:rPr>
          <w:rStyle w:val="Heading1Char"/>
          <w:rFonts w:ascii="Garamond" w:hAnsi="Garamond"/>
          <w:b w:val="0"/>
          <w:bCs w:val="0"/>
          <w:color w:val="323E4F" w:themeColor="text2" w:themeShade="BF"/>
          <w:sz w:val="32"/>
          <w:szCs w:val="32"/>
        </w:rPr>
        <w:t xml:space="preserve">                  </w:t>
      </w:r>
      <w:r w:rsidR="00924F38" w:rsidRPr="00FD1762">
        <w:rPr>
          <w:rStyle w:val="Heading1Char"/>
          <w:rFonts w:ascii="Garamond" w:hAnsi="Garamond"/>
          <w:b w:val="0"/>
          <w:bCs w:val="0"/>
          <w:color w:val="323E4F" w:themeColor="text2" w:themeShade="BF"/>
        </w:rPr>
        <w:t>HIGHER</w:t>
      </w:r>
      <w:r w:rsidRPr="00FD1762">
        <w:rPr>
          <w:rStyle w:val="Heading1Char"/>
          <w:rFonts w:ascii="Garamond" w:hAnsi="Garamond"/>
          <w:b w:val="0"/>
          <w:bCs w:val="0"/>
          <w:color w:val="323E4F" w:themeColor="text2" w:themeShade="BF"/>
        </w:rPr>
        <w:t xml:space="preserve"> EDUCATION EMERGENCY RELIE</w:t>
      </w:r>
      <w:r w:rsidR="00924F38" w:rsidRPr="00FD1762">
        <w:rPr>
          <w:rStyle w:val="Heading1Char"/>
          <w:rFonts w:ascii="Garamond" w:hAnsi="Garamond"/>
          <w:b w:val="0"/>
          <w:bCs w:val="0"/>
          <w:color w:val="323E4F" w:themeColor="text2" w:themeShade="BF"/>
        </w:rPr>
        <w:t>F</w:t>
      </w:r>
      <w:r w:rsidRPr="00FD1762">
        <w:rPr>
          <w:rStyle w:val="Heading1Char"/>
          <w:rFonts w:ascii="Garamond" w:hAnsi="Garamond"/>
          <w:b w:val="0"/>
          <w:bCs w:val="0"/>
          <w:color w:val="323E4F" w:themeColor="text2" w:themeShade="BF"/>
        </w:rPr>
        <w:t xml:space="preserve"> F</w:t>
      </w:r>
      <w:r w:rsidR="00924F38" w:rsidRPr="00FD1762">
        <w:rPr>
          <w:rStyle w:val="Heading1Char"/>
          <w:rFonts w:ascii="Garamond" w:hAnsi="Garamond"/>
          <w:b w:val="0"/>
          <w:bCs w:val="0"/>
          <w:color w:val="323E4F" w:themeColor="text2" w:themeShade="BF"/>
        </w:rPr>
        <w:t>UND (HEERF)</w:t>
      </w:r>
    </w:p>
    <w:p w:rsidR="00924F38" w:rsidRPr="00FD1762" w:rsidRDefault="00924F38" w:rsidP="00924F38">
      <w:pPr>
        <w:pStyle w:val="Heading1"/>
        <w:spacing w:after="240"/>
        <w:jc w:val="both"/>
        <w:rPr>
          <w:rFonts w:ascii="Garamond" w:hAnsi="Garamond"/>
        </w:rPr>
      </w:pPr>
      <w:r w:rsidRPr="00FD1762">
        <w:rPr>
          <w:rFonts w:ascii="Garamond" w:hAnsi="Garamond"/>
        </w:rPr>
        <w:t>ADVANCED CAREER INSTITUTE (ACI) PLAN:</w:t>
      </w:r>
    </w:p>
    <w:p w:rsidR="00924F38" w:rsidRPr="00924F38" w:rsidRDefault="00924F38" w:rsidP="00924F38">
      <w:pPr>
        <w:pStyle w:val="NormalWeb"/>
        <w:spacing w:before="0" w:beforeAutospacing="0" w:after="225" w:afterAutospacing="0"/>
        <w:jc w:val="both"/>
        <w:textAlignment w:val="baseline"/>
        <w:rPr>
          <w:rFonts w:ascii="Garamond" w:hAnsi="Garamond"/>
          <w:color w:val="000000"/>
        </w:rPr>
      </w:pPr>
      <w:r w:rsidRPr="00924F38">
        <w:rPr>
          <w:rFonts w:ascii="Garamond" w:hAnsi="Garamond"/>
          <w:color w:val="000000"/>
        </w:rPr>
        <w:t>The CARES Act, which establishes and funds the Higher Education Emergency Relief Fund (HEERF), directs institutions of higher education (“institutions”) to use no less than 50 percent of funds received under Sections 18004(a) (1) and 18004(c) of the CARES Act to provide emergency financial aid grants to students for expenses related to the disrupti</w:t>
      </w:r>
      <w:r>
        <w:rPr>
          <w:rFonts w:ascii="Garamond" w:hAnsi="Garamond"/>
          <w:color w:val="000000"/>
        </w:rPr>
        <w:t>on of campus operations due to COVID-19</w:t>
      </w:r>
      <w:r w:rsidRPr="00924F38">
        <w:rPr>
          <w:rFonts w:ascii="Garamond" w:hAnsi="Garamond"/>
          <w:color w:val="000000"/>
        </w:rPr>
        <w:t>.  These funds are provided by the Secretary of Education to an institution for emergency financial aid grants to students under Sections 18004(a) (1) and 18004(c) of the CARES Act. The CARES Act expressly requires that institutions provide the emergency financial aid grants to students “for expenses related to the disruption of campus operations d</w:t>
      </w:r>
      <w:r>
        <w:rPr>
          <w:rFonts w:ascii="Garamond" w:hAnsi="Garamond"/>
          <w:color w:val="000000"/>
        </w:rPr>
        <w:t>ue to COVID-19</w:t>
      </w:r>
      <w:r w:rsidRPr="00924F38">
        <w:rPr>
          <w:rFonts w:ascii="Garamond" w:hAnsi="Garamond"/>
          <w:color w:val="000000"/>
        </w:rPr>
        <w:t xml:space="preserve"> (including eligible expenses under a student’s cost of attendance, such as food, housing, course materials, technology, health care, and childcare).”</w:t>
      </w:r>
    </w:p>
    <w:p w:rsidR="00924F38" w:rsidRPr="00924F38" w:rsidRDefault="00924F38" w:rsidP="00924F38">
      <w:pPr>
        <w:pStyle w:val="NormalWeb"/>
        <w:spacing w:before="0" w:beforeAutospacing="0" w:after="225" w:afterAutospacing="0"/>
        <w:jc w:val="both"/>
        <w:textAlignment w:val="baseline"/>
        <w:rPr>
          <w:rFonts w:ascii="Garamond" w:hAnsi="Garamond"/>
          <w:color w:val="000000"/>
        </w:rPr>
      </w:pPr>
      <w:r w:rsidRPr="00924F38">
        <w:rPr>
          <w:rFonts w:ascii="Garamond" w:hAnsi="Garamond"/>
          <w:color w:val="000000"/>
        </w:rPr>
        <w:t xml:space="preserve">In accordance with the provisions of </w:t>
      </w:r>
      <w:r w:rsidR="008900ED">
        <w:rPr>
          <w:rFonts w:ascii="Garamond" w:hAnsi="Garamond"/>
          <w:color w:val="000000"/>
        </w:rPr>
        <w:t xml:space="preserve">the </w:t>
      </w:r>
      <w:r w:rsidRPr="00924F38">
        <w:rPr>
          <w:rFonts w:ascii="Garamond" w:hAnsi="Garamond"/>
          <w:color w:val="000000"/>
        </w:rPr>
        <w:t xml:space="preserve">CARES Act Higher Education Emergency Relief </w:t>
      </w:r>
      <w:proofErr w:type="gramStart"/>
      <w:r w:rsidRPr="00924F38">
        <w:rPr>
          <w:rFonts w:ascii="Garamond" w:hAnsi="Garamond"/>
          <w:color w:val="000000"/>
        </w:rPr>
        <w:t>Fund</w:t>
      </w:r>
      <w:r w:rsidR="008900ED">
        <w:rPr>
          <w:rFonts w:ascii="Garamond" w:hAnsi="Garamond"/>
          <w:color w:val="000000"/>
        </w:rPr>
        <w:t xml:space="preserve">  (</w:t>
      </w:r>
      <w:proofErr w:type="gramEnd"/>
      <w:r w:rsidR="008900ED">
        <w:rPr>
          <w:rFonts w:ascii="Garamond" w:hAnsi="Garamond"/>
          <w:color w:val="000000"/>
        </w:rPr>
        <w:t>HEERF)</w:t>
      </w:r>
      <w:r w:rsidRPr="00924F38">
        <w:rPr>
          <w:rFonts w:ascii="Garamond" w:hAnsi="Garamond"/>
          <w:color w:val="000000"/>
        </w:rPr>
        <w:t xml:space="preserve">, Advanced Career Institute has established and uses written policies and procedures for verifying an applicant’s eligibility for (HEERF) from FAFSA information. </w:t>
      </w:r>
    </w:p>
    <w:p w:rsidR="00924F38" w:rsidRPr="00924F38" w:rsidRDefault="00924F38" w:rsidP="00924F38">
      <w:pPr>
        <w:pStyle w:val="NormalWeb"/>
        <w:spacing w:before="0" w:beforeAutospacing="0" w:after="225" w:afterAutospacing="0"/>
        <w:jc w:val="both"/>
        <w:textAlignment w:val="baseline"/>
        <w:rPr>
          <w:rFonts w:ascii="Garamond" w:hAnsi="Garamond"/>
          <w:color w:val="000000"/>
        </w:rPr>
      </w:pPr>
      <w:r w:rsidRPr="00924F38">
        <w:rPr>
          <w:rFonts w:ascii="Garamond" w:hAnsi="Garamond"/>
          <w:color w:val="000000"/>
        </w:rPr>
        <w:t>These policies and procedures include:</w:t>
      </w:r>
    </w:p>
    <w:p w:rsidR="00924F38" w:rsidRPr="00924F38" w:rsidRDefault="00924F38" w:rsidP="00924F38">
      <w:pPr>
        <w:pStyle w:val="NormalWeb"/>
        <w:numPr>
          <w:ilvl w:val="0"/>
          <w:numId w:val="6"/>
        </w:numPr>
        <w:spacing w:before="0" w:beforeAutospacing="0" w:after="225" w:afterAutospacing="0"/>
        <w:jc w:val="both"/>
        <w:textAlignment w:val="baseline"/>
        <w:rPr>
          <w:rFonts w:ascii="Garamond" w:hAnsi="Garamond"/>
          <w:color w:val="000000"/>
        </w:rPr>
      </w:pPr>
      <w:r w:rsidRPr="00924F38">
        <w:rPr>
          <w:rFonts w:ascii="Garamond" w:hAnsi="Garamond"/>
          <w:color w:val="000000"/>
        </w:rPr>
        <w:t>The time period within which an applicant must request funding.</w:t>
      </w:r>
    </w:p>
    <w:p w:rsidR="00924F38" w:rsidRPr="00924F38" w:rsidRDefault="00924F38" w:rsidP="00924F38">
      <w:pPr>
        <w:pStyle w:val="NormalWeb"/>
        <w:numPr>
          <w:ilvl w:val="0"/>
          <w:numId w:val="6"/>
        </w:numPr>
        <w:spacing w:before="0" w:beforeAutospacing="0" w:after="225" w:afterAutospacing="0"/>
        <w:jc w:val="both"/>
        <w:textAlignment w:val="baseline"/>
        <w:rPr>
          <w:rFonts w:ascii="Garamond" w:hAnsi="Garamond"/>
          <w:color w:val="000000"/>
        </w:rPr>
      </w:pPr>
      <w:r w:rsidRPr="00924F38">
        <w:rPr>
          <w:rFonts w:ascii="Garamond" w:hAnsi="Garamond"/>
          <w:color w:val="000000"/>
        </w:rPr>
        <w:t>Method</w:t>
      </w:r>
      <w:r w:rsidR="008900ED">
        <w:rPr>
          <w:rFonts w:ascii="Garamond" w:hAnsi="Garamond"/>
          <w:color w:val="000000"/>
        </w:rPr>
        <w:t>s</w:t>
      </w:r>
      <w:r w:rsidRPr="00924F38">
        <w:rPr>
          <w:rFonts w:ascii="Garamond" w:hAnsi="Garamond"/>
          <w:color w:val="000000"/>
        </w:rPr>
        <w:t xml:space="preserve"> used to select recipients and determine award amounts.</w:t>
      </w:r>
    </w:p>
    <w:p w:rsidR="00924F38" w:rsidRPr="00924F38" w:rsidRDefault="00924F38" w:rsidP="00924F38">
      <w:pPr>
        <w:pStyle w:val="NormalWeb"/>
        <w:numPr>
          <w:ilvl w:val="0"/>
          <w:numId w:val="6"/>
        </w:numPr>
        <w:spacing w:before="0" w:beforeAutospacing="0" w:after="225" w:afterAutospacing="0"/>
        <w:jc w:val="both"/>
        <w:textAlignment w:val="baseline"/>
        <w:rPr>
          <w:rFonts w:ascii="Garamond" w:hAnsi="Garamond"/>
          <w:color w:val="000000"/>
        </w:rPr>
      </w:pPr>
      <w:r w:rsidRPr="00924F38">
        <w:rPr>
          <w:rFonts w:ascii="Garamond" w:hAnsi="Garamond"/>
          <w:color w:val="000000"/>
        </w:rPr>
        <w:t>The method by which the Institution notifies an applicant of the results and approval of funding.</w:t>
      </w:r>
    </w:p>
    <w:p w:rsidR="00924F38" w:rsidRPr="00924F38" w:rsidRDefault="00924F38" w:rsidP="00924F38">
      <w:pPr>
        <w:pStyle w:val="NormalWeb"/>
        <w:numPr>
          <w:ilvl w:val="0"/>
          <w:numId w:val="6"/>
        </w:numPr>
        <w:spacing w:before="0" w:beforeAutospacing="0" w:after="225" w:afterAutospacing="0"/>
        <w:jc w:val="both"/>
        <w:textAlignment w:val="baseline"/>
        <w:rPr>
          <w:rFonts w:ascii="Garamond" w:hAnsi="Garamond"/>
          <w:color w:val="000000"/>
        </w:rPr>
      </w:pPr>
      <w:r w:rsidRPr="00924F38">
        <w:rPr>
          <w:rFonts w:ascii="Garamond" w:hAnsi="Garamond"/>
          <w:color w:val="000000"/>
        </w:rPr>
        <w:t>The procedures the Institution will follow itself or the procedures the Institution will require from the student</w:t>
      </w:r>
    </w:p>
    <w:p w:rsidR="00924F38" w:rsidRPr="00924F38" w:rsidRDefault="00924F38" w:rsidP="00924F38">
      <w:pPr>
        <w:pStyle w:val="Heading2"/>
        <w:jc w:val="both"/>
      </w:pPr>
      <w:r w:rsidRPr="00924F38">
        <w:rPr>
          <w:rStyle w:val="Strong"/>
          <w:b/>
          <w:bCs/>
          <w:bdr w:val="none" w:sz="0" w:space="0" w:color="auto" w:frame="1"/>
        </w:rPr>
        <w:t>Application Period</w:t>
      </w:r>
    </w:p>
    <w:p w:rsidR="00924F38" w:rsidRPr="00924F38" w:rsidRDefault="001D047E" w:rsidP="00924F38">
      <w:pPr>
        <w:pStyle w:val="NormalWeb"/>
        <w:spacing w:before="0" w:beforeAutospacing="0" w:after="225" w:afterAutospacing="0"/>
        <w:jc w:val="both"/>
        <w:textAlignment w:val="baseline"/>
        <w:rPr>
          <w:rFonts w:ascii="Garamond" w:hAnsi="Garamond"/>
          <w:color w:val="000000"/>
        </w:rPr>
      </w:pPr>
      <w:r>
        <w:rPr>
          <w:rFonts w:ascii="Garamond" w:hAnsi="Garamond"/>
          <w:color w:val="000000"/>
        </w:rPr>
        <w:t xml:space="preserve">Initial </w:t>
      </w:r>
      <w:r w:rsidR="00924F38" w:rsidRPr="00924F38">
        <w:rPr>
          <w:rFonts w:ascii="Garamond" w:hAnsi="Garamond"/>
          <w:color w:val="000000"/>
        </w:rPr>
        <w:t xml:space="preserve">Applications for </w:t>
      </w:r>
      <w:r w:rsidR="008900ED">
        <w:rPr>
          <w:rFonts w:ascii="Garamond" w:hAnsi="Garamond"/>
          <w:color w:val="000000"/>
        </w:rPr>
        <w:t xml:space="preserve">the </w:t>
      </w:r>
      <w:r w:rsidR="00924F38" w:rsidRPr="00924F38">
        <w:rPr>
          <w:rFonts w:ascii="Garamond" w:hAnsi="Garamond"/>
          <w:color w:val="000000"/>
        </w:rPr>
        <w:t>Higher Education Emergency Relief Fund will be made availab</w:t>
      </w:r>
      <w:r>
        <w:rPr>
          <w:rFonts w:ascii="Garamond" w:hAnsi="Garamond"/>
          <w:color w:val="000000"/>
        </w:rPr>
        <w:t xml:space="preserve">le to students’ effective </w:t>
      </w:r>
      <w:r w:rsidRPr="001D047E">
        <w:rPr>
          <w:rFonts w:ascii="Garamond" w:hAnsi="Garamond"/>
          <w:color w:val="000000"/>
          <w:highlight w:val="yellow"/>
        </w:rPr>
        <w:t>June 26</w:t>
      </w:r>
      <w:r w:rsidR="00924F38" w:rsidRPr="001D047E">
        <w:rPr>
          <w:rFonts w:ascii="Garamond" w:hAnsi="Garamond"/>
          <w:color w:val="000000"/>
          <w:highlight w:val="yellow"/>
        </w:rPr>
        <w:t xml:space="preserve">, 2020 </w:t>
      </w:r>
      <w:r w:rsidR="008900ED">
        <w:rPr>
          <w:rFonts w:ascii="Garamond" w:hAnsi="Garamond"/>
          <w:color w:val="000000"/>
          <w:highlight w:val="yellow"/>
        </w:rPr>
        <w:t>through</w:t>
      </w:r>
      <w:r w:rsidRPr="001D047E">
        <w:rPr>
          <w:rFonts w:ascii="Garamond" w:hAnsi="Garamond"/>
          <w:color w:val="000000"/>
          <w:highlight w:val="yellow"/>
        </w:rPr>
        <w:t xml:space="preserve"> July 6, 2020</w:t>
      </w:r>
      <w:r w:rsidR="00924F38" w:rsidRPr="00924F38">
        <w:rPr>
          <w:rFonts w:ascii="Garamond" w:hAnsi="Garamond"/>
          <w:color w:val="000000"/>
        </w:rPr>
        <w:t>. Students can apply for funding during this period.</w:t>
      </w:r>
      <w:r>
        <w:rPr>
          <w:rFonts w:ascii="Garamond" w:hAnsi="Garamond"/>
          <w:color w:val="000000"/>
        </w:rPr>
        <w:t xml:space="preserve"> The second application will be made available to </w:t>
      </w:r>
      <w:r w:rsidRPr="001D047E">
        <w:rPr>
          <w:rFonts w:ascii="Garamond" w:hAnsi="Garamond"/>
          <w:color w:val="000000"/>
          <w:highlight w:val="yellow"/>
        </w:rPr>
        <w:t>students July 13, 2020 through July</w:t>
      </w:r>
      <w:r>
        <w:rPr>
          <w:rFonts w:ascii="Garamond" w:hAnsi="Garamond"/>
          <w:color w:val="000000"/>
          <w:highlight w:val="yellow"/>
        </w:rPr>
        <w:t xml:space="preserve"> </w:t>
      </w:r>
      <w:r w:rsidRPr="001D047E">
        <w:rPr>
          <w:rFonts w:ascii="Garamond" w:hAnsi="Garamond"/>
          <w:color w:val="000000"/>
          <w:highlight w:val="yellow"/>
        </w:rPr>
        <w:t>17, 2020</w:t>
      </w:r>
      <w:r>
        <w:rPr>
          <w:rFonts w:ascii="Garamond" w:hAnsi="Garamond"/>
          <w:color w:val="000000"/>
        </w:rPr>
        <w:t xml:space="preserve"> for students’ who missed the initial application deadline, for student appeals, and/or for students seeking additional funds due to extenuating circumstances as a result of COVID-19.</w:t>
      </w:r>
    </w:p>
    <w:p w:rsidR="00825F17" w:rsidRPr="00825F17" w:rsidRDefault="00924F38" w:rsidP="00825F17">
      <w:pPr>
        <w:pStyle w:val="Heading2"/>
        <w:jc w:val="both"/>
        <w:rPr>
          <w:bdr w:val="none" w:sz="0" w:space="0" w:color="auto" w:frame="1"/>
        </w:rPr>
      </w:pPr>
      <w:r w:rsidRPr="00924F38">
        <w:rPr>
          <w:rStyle w:val="Strong"/>
          <w:b/>
          <w:bCs/>
          <w:bdr w:val="none" w:sz="0" w:space="0" w:color="auto" w:frame="1"/>
        </w:rPr>
        <w:t>Procedures</w:t>
      </w:r>
    </w:p>
    <w:p w:rsidR="00825F17" w:rsidRPr="00825F17" w:rsidRDefault="00825F17" w:rsidP="00825F17">
      <w:pPr>
        <w:jc w:val="both"/>
        <w:rPr>
          <w:rFonts w:ascii="Garamond" w:hAnsi="Garamond"/>
          <w:sz w:val="24"/>
          <w:szCs w:val="24"/>
        </w:rPr>
      </w:pPr>
      <w:r>
        <w:rPr>
          <w:rFonts w:ascii="Garamond" w:hAnsi="Garamond"/>
          <w:sz w:val="24"/>
          <w:szCs w:val="24"/>
        </w:rPr>
        <w:t>On June 24, 2020, Advanced Career Institute</w:t>
      </w:r>
      <w:r w:rsidR="001D047E" w:rsidRPr="00825F17">
        <w:rPr>
          <w:rFonts w:ascii="Garamond" w:hAnsi="Garamond"/>
          <w:sz w:val="24"/>
          <w:szCs w:val="24"/>
        </w:rPr>
        <w:t xml:space="preserve"> ran a query of its student database to select a population of students who met the following criteria: </w:t>
      </w:r>
    </w:p>
    <w:p w:rsidR="00667939" w:rsidRDefault="00667939" w:rsidP="00825F17">
      <w:pPr>
        <w:pStyle w:val="ListParagraph"/>
        <w:numPr>
          <w:ilvl w:val="0"/>
          <w:numId w:val="8"/>
        </w:numPr>
        <w:jc w:val="both"/>
        <w:rPr>
          <w:rFonts w:ascii="Garamond" w:hAnsi="Garamond"/>
          <w:sz w:val="24"/>
          <w:szCs w:val="24"/>
        </w:rPr>
      </w:pPr>
      <w:r>
        <w:rPr>
          <w:rFonts w:ascii="Garamond" w:hAnsi="Garamond"/>
          <w:sz w:val="24"/>
          <w:szCs w:val="24"/>
        </w:rPr>
        <w:t>Enrolled in the Advanced Welding Technology or AG Transportation Programs</w:t>
      </w:r>
    </w:p>
    <w:p w:rsidR="00825F17" w:rsidRPr="00825F17" w:rsidRDefault="001D047E" w:rsidP="00825F17">
      <w:pPr>
        <w:pStyle w:val="ListParagraph"/>
        <w:numPr>
          <w:ilvl w:val="0"/>
          <w:numId w:val="8"/>
        </w:numPr>
        <w:jc w:val="both"/>
        <w:rPr>
          <w:rFonts w:ascii="Garamond" w:hAnsi="Garamond"/>
          <w:sz w:val="24"/>
          <w:szCs w:val="24"/>
        </w:rPr>
      </w:pPr>
      <w:r w:rsidRPr="00825F17">
        <w:rPr>
          <w:rFonts w:ascii="Garamond" w:hAnsi="Garamond"/>
          <w:sz w:val="24"/>
          <w:szCs w:val="24"/>
        </w:rPr>
        <w:t xml:space="preserve">Completed a FAFSA application </w:t>
      </w:r>
    </w:p>
    <w:p w:rsidR="00825F17" w:rsidRPr="00825F17" w:rsidRDefault="001D047E" w:rsidP="00825F17">
      <w:pPr>
        <w:pStyle w:val="ListParagraph"/>
        <w:numPr>
          <w:ilvl w:val="0"/>
          <w:numId w:val="8"/>
        </w:numPr>
        <w:jc w:val="both"/>
        <w:rPr>
          <w:rFonts w:ascii="Garamond" w:hAnsi="Garamond"/>
          <w:sz w:val="24"/>
          <w:szCs w:val="24"/>
        </w:rPr>
      </w:pPr>
      <w:r w:rsidRPr="00825F17">
        <w:rPr>
          <w:rFonts w:ascii="Garamond" w:hAnsi="Garamond"/>
          <w:sz w:val="24"/>
          <w:szCs w:val="24"/>
        </w:rPr>
        <w:t>Were Title IV financial aid eligible per the April 24, 2020 De</w:t>
      </w:r>
      <w:r w:rsidR="00825F17" w:rsidRPr="00825F17">
        <w:rPr>
          <w:rFonts w:ascii="Garamond" w:hAnsi="Garamond"/>
          <w:sz w:val="24"/>
          <w:szCs w:val="24"/>
        </w:rPr>
        <w:t>partment of Education Guidance</w:t>
      </w:r>
    </w:p>
    <w:p w:rsidR="00825F17" w:rsidRPr="00825F17" w:rsidRDefault="00825F17" w:rsidP="00825F17">
      <w:pPr>
        <w:pStyle w:val="ListParagraph"/>
        <w:numPr>
          <w:ilvl w:val="0"/>
          <w:numId w:val="8"/>
        </w:numPr>
        <w:jc w:val="both"/>
        <w:rPr>
          <w:rFonts w:ascii="Garamond" w:hAnsi="Garamond"/>
          <w:sz w:val="24"/>
          <w:szCs w:val="24"/>
        </w:rPr>
      </w:pPr>
      <w:r w:rsidRPr="00825F17">
        <w:rPr>
          <w:rFonts w:ascii="Garamond" w:hAnsi="Garamond"/>
          <w:sz w:val="24"/>
          <w:szCs w:val="24"/>
        </w:rPr>
        <w:t>Were enrolled and attended classes any time between March 13, 2020 and April 30, 2020.</w:t>
      </w:r>
    </w:p>
    <w:p w:rsidR="001D047E" w:rsidRPr="00825F17" w:rsidRDefault="001D047E" w:rsidP="00825F17">
      <w:pPr>
        <w:jc w:val="both"/>
        <w:rPr>
          <w:rFonts w:ascii="Garamond" w:hAnsi="Garamond"/>
          <w:sz w:val="24"/>
          <w:szCs w:val="24"/>
        </w:rPr>
      </w:pPr>
      <w:r w:rsidRPr="00825F17">
        <w:rPr>
          <w:rFonts w:ascii="Garamond" w:hAnsi="Garamond"/>
          <w:sz w:val="24"/>
          <w:szCs w:val="24"/>
        </w:rPr>
        <w:lastRenderedPageBreak/>
        <w:t xml:space="preserve">Based on the number of eligible students and the amount of funding received for students through the CARES Act, the </w:t>
      </w:r>
      <w:r w:rsidR="00825F17">
        <w:rPr>
          <w:rFonts w:ascii="Garamond" w:hAnsi="Garamond"/>
          <w:sz w:val="24"/>
          <w:szCs w:val="24"/>
        </w:rPr>
        <w:t>institution</w:t>
      </w:r>
      <w:r w:rsidRPr="00825F17">
        <w:rPr>
          <w:rFonts w:ascii="Garamond" w:hAnsi="Garamond"/>
          <w:sz w:val="24"/>
          <w:szCs w:val="24"/>
        </w:rPr>
        <w:t xml:space="preserve"> could afford to award students a </w:t>
      </w:r>
      <w:r w:rsidRPr="00825F17">
        <w:rPr>
          <w:rFonts w:ascii="Garamond" w:hAnsi="Garamond"/>
          <w:sz w:val="24"/>
          <w:szCs w:val="24"/>
          <w:highlight w:val="yellow"/>
        </w:rPr>
        <w:t>$</w:t>
      </w:r>
      <w:r w:rsidR="00825F17" w:rsidRPr="00825F17">
        <w:rPr>
          <w:rFonts w:ascii="Garamond" w:hAnsi="Garamond"/>
          <w:sz w:val="24"/>
          <w:szCs w:val="24"/>
          <w:highlight w:val="yellow"/>
        </w:rPr>
        <w:t>600</w:t>
      </w:r>
      <w:r w:rsidR="00825F17">
        <w:rPr>
          <w:rFonts w:ascii="Garamond" w:hAnsi="Garamond"/>
          <w:sz w:val="24"/>
          <w:szCs w:val="24"/>
        </w:rPr>
        <w:t xml:space="preserve"> </w:t>
      </w:r>
      <w:r w:rsidRPr="00825F17">
        <w:rPr>
          <w:rFonts w:ascii="Garamond" w:hAnsi="Garamond"/>
          <w:sz w:val="24"/>
          <w:szCs w:val="24"/>
        </w:rPr>
        <w:t>grant. This grant could be used to help student</w:t>
      </w:r>
      <w:r w:rsidR="00825F17">
        <w:rPr>
          <w:rFonts w:ascii="Garamond" w:hAnsi="Garamond"/>
          <w:sz w:val="24"/>
          <w:szCs w:val="24"/>
        </w:rPr>
        <w:t>s</w:t>
      </w:r>
      <w:r w:rsidRPr="00825F17">
        <w:rPr>
          <w:rFonts w:ascii="Garamond" w:hAnsi="Garamond"/>
          <w:sz w:val="24"/>
          <w:szCs w:val="24"/>
        </w:rPr>
        <w:t xml:space="preserve"> cover the cost of expenses related to c</w:t>
      </w:r>
      <w:r w:rsidR="00825F17">
        <w:rPr>
          <w:rFonts w:ascii="Garamond" w:hAnsi="Garamond"/>
          <w:sz w:val="24"/>
          <w:szCs w:val="24"/>
        </w:rPr>
        <w:t xml:space="preserve">ampus disruptions caused by the </w:t>
      </w:r>
      <w:proofErr w:type="spellStart"/>
      <w:r w:rsidRPr="00825F17">
        <w:rPr>
          <w:rFonts w:ascii="Garamond" w:hAnsi="Garamond"/>
          <w:sz w:val="24"/>
          <w:szCs w:val="24"/>
        </w:rPr>
        <w:t>Coronavirus</w:t>
      </w:r>
      <w:proofErr w:type="spellEnd"/>
      <w:r w:rsidRPr="00825F17">
        <w:rPr>
          <w:rFonts w:ascii="Garamond" w:hAnsi="Garamond"/>
          <w:sz w:val="24"/>
          <w:szCs w:val="24"/>
        </w:rPr>
        <w:t>.</w:t>
      </w:r>
    </w:p>
    <w:p w:rsidR="005C560D" w:rsidRDefault="00924F38" w:rsidP="001D047E">
      <w:pPr>
        <w:pStyle w:val="NormalWeb"/>
        <w:spacing w:before="0" w:beforeAutospacing="0" w:after="225" w:afterAutospacing="0"/>
        <w:jc w:val="both"/>
        <w:textAlignment w:val="baseline"/>
        <w:rPr>
          <w:rFonts w:ascii="Garamond" w:hAnsi="Garamond"/>
          <w:color w:val="000000"/>
        </w:rPr>
      </w:pPr>
      <w:r w:rsidRPr="00924F38">
        <w:rPr>
          <w:rFonts w:ascii="Garamond" w:hAnsi="Garamond"/>
          <w:color w:val="000000"/>
        </w:rPr>
        <w:t xml:space="preserve">All students </w:t>
      </w:r>
      <w:r w:rsidR="00667939">
        <w:rPr>
          <w:rFonts w:ascii="Garamond" w:hAnsi="Garamond"/>
          <w:color w:val="000000"/>
        </w:rPr>
        <w:t xml:space="preserve">meeting the above criteria </w:t>
      </w:r>
      <w:r w:rsidRPr="00924F38">
        <w:rPr>
          <w:rFonts w:ascii="Garamond" w:hAnsi="Garamond"/>
          <w:color w:val="000000"/>
        </w:rPr>
        <w:t>will be notified by email and text messaging regarding the availability of HEERF funds. Students will be directed to an online application</w:t>
      </w:r>
      <w:r w:rsidR="001D047E">
        <w:rPr>
          <w:rFonts w:ascii="Garamond" w:hAnsi="Garamond"/>
          <w:color w:val="000000"/>
        </w:rPr>
        <w:t xml:space="preserve"> through Survey Monkey</w:t>
      </w:r>
      <w:r w:rsidRPr="00924F38">
        <w:rPr>
          <w:rFonts w:ascii="Garamond" w:hAnsi="Garamond"/>
          <w:color w:val="000000"/>
        </w:rPr>
        <w:t xml:space="preserve">. </w:t>
      </w:r>
    </w:p>
    <w:p w:rsidR="005C560D" w:rsidRDefault="005C560D" w:rsidP="001D047E">
      <w:pPr>
        <w:pStyle w:val="NormalWeb"/>
        <w:spacing w:before="0" w:beforeAutospacing="0" w:after="225" w:afterAutospacing="0"/>
        <w:jc w:val="both"/>
        <w:textAlignment w:val="baseline"/>
        <w:rPr>
          <w:rFonts w:ascii="Garamond" w:hAnsi="Garamond"/>
          <w:color w:val="000000"/>
        </w:rPr>
      </w:pPr>
      <w:r>
        <w:rPr>
          <w:rFonts w:ascii="Garamond" w:hAnsi="Garamond"/>
          <w:color w:val="000000"/>
        </w:rPr>
        <w:t>Advanced Career Institute has established a HEERF oversight committee consisting of re</w:t>
      </w:r>
      <w:r w:rsidRPr="005C560D">
        <w:rPr>
          <w:rFonts w:ascii="Garamond" w:hAnsi="Garamond"/>
          <w:color w:val="000000"/>
        </w:rPr>
        <w:t xml:space="preserve">presentatives from </w:t>
      </w:r>
      <w:r>
        <w:rPr>
          <w:rFonts w:ascii="Garamond" w:hAnsi="Garamond"/>
          <w:color w:val="000000"/>
        </w:rPr>
        <w:t xml:space="preserve">the Financial Aid Department, </w:t>
      </w:r>
      <w:r w:rsidR="00B75B56">
        <w:rPr>
          <w:rFonts w:ascii="Garamond" w:hAnsi="Garamond"/>
          <w:color w:val="000000"/>
        </w:rPr>
        <w:t xml:space="preserve">the </w:t>
      </w:r>
      <w:r w:rsidRPr="005C560D">
        <w:rPr>
          <w:rFonts w:ascii="Garamond" w:hAnsi="Garamond"/>
          <w:color w:val="000000"/>
        </w:rPr>
        <w:t>Finance</w:t>
      </w:r>
      <w:r>
        <w:rPr>
          <w:rFonts w:ascii="Garamond" w:hAnsi="Garamond"/>
          <w:color w:val="000000"/>
        </w:rPr>
        <w:t xml:space="preserve"> Department and Executive Management</w:t>
      </w:r>
      <w:r w:rsidRPr="005C560D">
        <w:rPr>
          <w:rFonts w:ascii="Garamond" w:hAnsi="Garamond"/>
          <w:color w:val="000000"/>
        </w:rPr>
        <w:t xml:space="preserve"> who will review the applications submitted</w:t>
      </w:r>
    </w:p>
    <w:p w:rsidR="00B75B56" w:rsidRDefault="00924F38" w:rsidP="001D047E">
      <w:pPr>
        <w:pStyle w:val="NormalWeb"/>
        <w:spacing w:before="0" w:beforeAutospacing="0" w:after="225" w:afterAutospacing="0"/>
        <w:jc w:val="both"/>
        <w:textAlignment w:val="baseline"/>
        <w:rPr>
          <w:rFonts w:ascii="Garamond" w:hAnsi="Garamond"/>
          <w:color w:val="000000"/>
        </w:rPr>
      </w:pPr>
      <w:r w:rsidRPr="00924F38">
        <w:rPr>
          <w:rFonts w:ascii="Garamond" w:hAnsi="Garamond"/>
          <w:color w:val="000000"/>
        </w:rPr>
        <w:t>Completed a</w:t>
      </w:r>
      <w:r w:rsidR="005C560D">
        <w:rPr>
          <w:rFonts w:ascii="Garamond" w:hAnsi="Garamond"/>
          <w:color w:val="000000"/>
        </w:rPr>
        <w:t>pplications will be sent to ACI’s HEERF oversight committee</w:t>
      </w:r>
      <w:r w:rsidRPr="00924F38">
        <w:rPr>
          <w:rFonts w:ascii="Garamond" w:hAnsi="Garamond"/>
          <w:color w:val="000000"/>
        </w:rPr>
        <w:t xml:space="preserve"> to determine applicants’ initial eligibility. Applications that do not meet criteria set forth by this policy will be notified in writing and be given the opportunity to appeal.</w:t>
      </w:r>
      <w:r w:rsidR="001D047E">
        <w:rPr>
          <w:rFonts w:ascii="Garamond" w:hAnsi="Garamond"/>
          <w:color w:val="000000"/>
        </w:rPr>
        <w:t xml:space="preserve"> </w:t>
      </w:r>
    </w:p>
    <w:p w:rsidR="001D047E" w:rsidRPr="00924F38" w:rsidRDefault="001D047E" w:rsidP="001D047E">
      <w:pPr>
        <w:pStyle w:val="NormalWeb"/>
        <w:spacing w:before="0" w:beforeAutospacing="0" w:after="225" w:afterAutospacing="0"/>
        <w:jc w:val="both"/>
        <w:textAlignment w:val="baseline"/>
        <w:rPr>
          <w:rFonts w:ascii="Garamond" w:hAnsi="Garamond"/>
          <w:color w:val="000000"/>
        </w:rPr>
      </w:pPr>
      <w:r>
        <w:rPr>
          <w:rFonts w:ascii="Garamond" w:hAnsi="Garamond"/>
          <w:color w:val="000000"/>
        </w:rPr>
        <w:t>The institution will reserve 20</w:t>
      </w:r>
      <w:r w:rsidR="00924F38">
        <w:rPr>
          <w:rFonts w:ascii="Garamond" w:hAnsi="Garamond"/>
          <w:color w:val="000000"/>
        </w:rPr>
        <w:t xml:space="preserve">% of the “Advanced Funds” portion of the grant </w:t>
      </w:r>
      <w:r>
        <w:rPr>
          <w:rFonts w:ascii="Garamond" w:hAnsi="Garamond"/>
          <w:color w:val="000000"/>
        </w:rPr>
        <w:t>for students’ who missed the initial application deadline, for student appeals, and/or for students seeking additional funds due to extenuating circumstances as a result of COVID-19.</w:t>
      </w:r>
    </w:p>
    <w:p w:rsidR="00924F38" w:rsidRPr="00924F38" w:rsidRDefault="00924F38" w:rsidP="001D047E">
      <w:pPr>
        <w:pStyle w:val="NormalWeb"/>
        <w:spacing w:before="0" w:beforeAutospacing="0" w:after="225" w:afterAutospacing="0"/>
        <w:jc w:val="both"/>
        <w:textAlignment w:val="baseline"/>
      </w:pPr>
      <w:r w:rsidRPr="00924F38">
        <w:rPr>
          <w:rStyle w:val="Strong"/>
          <w:bdr w:val="none" w:sz="0" w:space="0" w:color="auto" w:frame="1"/>
        </w:rPr>
        <w:t>Selection Process</w:t>
      </w:r>
    </w:p>
    <w:p w:rsidR="00924F38" w:rsidRPr="00924F38" w:rsidRDefault="00924F38" w:rsidP="00924F38">
      <w:pPr>
        <w:pStyle w:val="NormalWeb"/>
        <w:spacing w:before="0" w:beforeAutospacing="0" w:after="225" w:afterAutospacing="0"/>
        <w:jc w:val="both"/>
        <w:textAlignment w:val="baseline"/>
        <w:rPr>
          <w:rFonts w:ascii="Garamond" w:hAnsi="Garamond"/>
          <w:color w:val="000000"/>
        </w:rPr>
      </w:pPr>
      <w:r w:rsidRPr="00924F38">
        <w:rPr>
          <w:rFonts w:ascii="Garamond" w:hAnsi="Garamond"/>
          <w:color w:val="000000"/>
        </w:rPr>
        <w:t>Appli</w:t>
      </w:r>
      <w:r w:rsidR="00997AD8">
        <w:rPr>
          <w:rFonts w:ascii="Garamond" w:hAnsi="Garamond"/>
          <w:color w:val="000000"/>
        </w:rPr>
        <w:t xml:space="preserve">cations will be directed to ACI’s </w:t>
      </w:r>
      <w:r w:rsidR="005C560D">
        <w:rPr>
          <w:rFonts w:ascii="Garamond" w:hAnsi="Garamond"/>
          <w:color w:val="000000"/>
        </w:rPr>
        <w:t>HEERF oversight committee</w:t>
      </w:r>
      <w:r w:rsidRPr="00924F38">
        <w:rPr>
          <w:rFonts w:ascii="Garamond" w:hAnsi="Garamond"/>
          <w:color w:val="000000"/>
        </w:rPr>
        <w:t xml:space="preserve">.  Students will be notified that grant request approvals will be on a first come, first served basis.  Students can only receive the funding once; however if a student </w:t>
      </w:r>
      <w:r>
        <w:rPr>
          <w:rFonts w:ascii="Garamond" w:hAnsi="Garamond"/>
          <w:color w:val="000000"/>
        </w:rPr>
        <w:t xml:space="preserve">is in need of additional funds, there are no outstanding appeals and there are remaining funds in the reserve, </w:t>
      </w:r>
      <w:r w:rsidRPr="00924F38">
        <w:rPr>
          <w:rFonts w:ascii="Garamond" w:hAnsi="Garamond"/>
          <w:color w:val="000000"/>
        </w:rPr>
        <w:t xml:space="preserve">the student </w:t>
      </w:r>
      <w:r>
        <w:rPr>
          <w:rFonts w:ascii="Garamond" w:hAnsi="Garamond"/>
          <w:color w:val="000000"/>
        </w:rPr>
        <w:t>may s</w:t>
      </w:r>
      <w:r w:rsidR="005C560D">
        <w:rPr>
          <w:rFonts w:ascii="Garamond" w:hAnsi="Garamond"/>
          <w:color w:val="000000"/>
        </w:rPr>
        <w:t xml:space="preserve">ubmit a </w:t>
      </w:r>
      <w:r w:rsidR="00667939">
        <w:rPr>
          <w:rFonts w:ascii="Garamond" w:hAnsi="Garamond"/>
          <w:color w:val="000000"/>
        </w:rPr>
        <w:t>second application for review durin</w:t>
      </w:r>
      <w:r w:rsidR="005C560D">
        <w:rPr>
          <w:rFonts w:ascii="Garamond" w:hAnsi="Garamond"/>
          <w:color w:val="000000"/>
        </w:rPr>
        <w:t>g the second application period. Students submitting a second application for additional funds due to extenuating circumstances as a result of COVID-19 will be required to provide supporting documentation when submitting their application.</w:t>
      </w:r>
    </w:p>
    <w:p w:rsidR="00924F38" w:rsidRDefault="00997AD8" w:rsidP="00924F38">
      <w:pPr>
        <w:pStyle w:val="NormalWeb"/>
        <w:spacing w:before="0" w:beforeAutospacing="0" w:after="225" w:afterAutospacing="0"/>
        <w:jc w:val="both"/>
        <w:textAlignment w:val="baseline"/>
        <w:rPr>
          <w:rFonts w:ascii="Garamond" w:hAnsi="Garamond"/>
          <w:color w:val="000000"/>
        </w:rPr>
      </w:pPr>
      <w:r>
        <w:rPr>
          <w:rFonts w:ascii="Garamond" w:hAnsi="Garamond"/>
          <w:color w:val="000000"/>
        </w:rPr>
        <w:t>ACI’s</w:t>
      </w:r>
      <w:r w:rsidR="00924F38" w:rsidRPr="00924F38">
        <w:rPr>
          <w:rFonts w:ascii="Garamond" w:hAnsi="Garamond"/>
          <w:color w:val="000000"/>
        </w:rPr>
        <w:t xml:space="preserve"> </w:t>
      </w:r>
      <w:r w:rsidR="005C560D">
        <w:rPr>
          <w:rFonts w:ascii="Garamond" w:hAnsi="Garamond"/>
          <w:color w:val="000000"/>
        </w:rPr>
        <w:t>HEERF oversight committee</w:t>
      </w:r>
      <w:r w:rsidR="00924F38" w:rsidRPr="00924F38">
        <w:rPr>
          <w:rFonts w:ascii="Garamond" w:hAnsi="Garamond"/>
          <w:color w:val="000000"/>
        </w:rPr>
        <w:t xml:space="preserve"> will review the initial application and determine if the student meets all of the HEERF eligible requirements listed </w:t>
      </w:r>
      <w:r>
        <w:rPr>
          <w:rFonts w:ascii="Garamond" w:hAnsi="Garamond"/>
          <w:color w:val="000000"/>
        </w:rPr>
        <w:t>below</w:t>
      </w:r>
      <w:r w:rsidR="00924F38" w:rsidRPr="00924F38">
        <w:rPr>
          <w:rFonts w:ascii="Garamond" w:hAnsi="Garamond"/>
          <w:color w:val="000000"/>
        </w:rPr>
        <w:t>.</w:t>
      </w:r>
    </w:p>
    <w:p w:rsidR="00997AD8" w:rsidRDefault="00997AD8" w:rsidP="00997AD8">
      <w:pPr>
        <w:pStyle w:val="ListParagraph"/>
        <w:numPr>
          <w:ilvl w:val="0"/>
          <w:numId w:val="8"/>
        </w:numPr>
        <w:spacing w:before="240" w:line="240" w:lineRule="auto"/>
        <w:jc w:val="both"/>
        <w:rPr>
          <w:rFonts w:ascii="Garamond" w:hAnsi="Garamond"/>
          <w:sz w:val="24"/>
          <w:szCs w:val="24"/>
        </w:rPr>
      </w:pPr>
      <w:r>
        <w:rPr>
          <w:rFonts w:ascii="Garamond" w:hAnsi="Garamond"/>
          <w:sz w:val="24"/>
          <w:szCs w:val="24"/>
        </w:rPr>
        <w:t>Enrolled in the Advanced Welding Technology or AG Transportation Programs</w:t>
      </w:r>
    </w:p>
    <w:p w:rsidR="00997AD8" w:rsidRPr="00825F17" w:rsidRDefault="00997AD8" w:rsidP="00997AD8">
      <w:pPr>
        <w:pStyle w:val="ListParagraph"/>
        <w:numPr>
          <w:ilvl w:val="0"/>
          <w:numId w:val="8"/>
        </w:numPr>
        <w:spacing w:before="240" w:line="240" w:lineRule="auto"/>
        <w:jc w:val="both"/>
        <w:rPr>
          <w:rFonts w:ascii="Garamond" w:hAnsi="Garamond"/>
          <w:sz w:val="24"/>
          <w:szCs w:val="24"/>
        </w:rPr>
      </w:pPr>
      <w:r w:rsidRPr="00825F17">
        <w:rPr>
          <w:rFonts w:ascii="Garamond" w:hAnsi="Garamond"/>
          <w:sz w:val="24"/>
          <w:szCs w:val="24"/>
        </w:rPr>
        <w:t xml:space="preserve">Completed a FAFSA application </w:t>
      </w:r>
    </w:p>
    <w:p w:rsidR="00997AD8" w:rsidRPr="00825F17" w:rsidRDefault="00997AD8" w:rsidP="00997AD8">
      <w:pPr>
        <w:pStyle w:val="ListParagraph"/>
        <w:numPr>
          <w:ilvl w:val="0"/>
          <w:numId w:val="8"/>
        </w:numPr>
        <w:spacing w:line="276" w:lineRule="auto"/>
        <w:jc w:val="both"/>
        <w:rPr>
          <w:rFonts w:ascii="Garamond" w:hAnsi="Garamond"/>
          <w:sz w:val="24"/>
          <w:szCs w:val="24"/>
        </w:rPr>
      </w:pPr>
      <w:r w:rsidRPr="00825F17">
        <w:rPr>
          <w:rFonts w:ascii="Garamond" w:hAnsi="Garamond"/>
          <w:sz w:val="24"/>
          <w:szCs w:val="24"/>
        </w:rPr>
        <w:t>Were Title IV financial aid eligible per the April 24, 2020 Department of Education Guidance</w:t>
      </w:r>
    </w:p>
    <w:p w:rsidR="00924F38" w:rsidRPr="00997AD8" w:rsidRDefault="00997AD8" w:rsidP="00997AD8">
      <w:pPr>
        <w:pStyle w:val="ListParagraph"/>
        <w:numPr>
          <w:ilvl w:val="0"/>
          <w:numId w:val="8"/>
        </w:numPr>
        <w:spacing w:line="276" w:lineRule="auto"/>
        <w:jc w:val="both"/>
        <w:rPr>
          <w:rFonts w:ascii="Garamond" w:hAnsi="Garamond"/>
          <w:sz w:val="24"/>
          <w:szCs w:val="24"/>
        </w:rPr>
      </w:pPr>
      <w:r w:rsidRPr="00825F17">
        <w:rPr>
          <w:rFonts w:ascii="Garamond" w:hAnsi="Garamond"/>
          <w:sz w:val="24"/>
          <w:szCs w:val="24"/>
        </w:rPr>
        <w:t>Were enrolled and attended classes any time between March 13, 2020</w:t>
      </w:r>
      <w:r>
        <w:rPr>
          <w:rFonts w:ascii="Garamond" w:hAnsi="Garamond"/>
          <w:sz w:val="24"/>
          <w:szCs w:val="24"/>
        </w:rPr>
        <w:t xml:space="preserve"> and April 30, 2020</w:t>
      </w:r>
    </w:p>
    <w:p w:rsidR="00924F38" w:rsidRPr="00997AD8" w:rsidRDefault="00924F38" w:rsidP="00997AD8">
      <w:pPr>
        <w:pStyle w:val="ListParagraph"/>
        <w:numPr>
          <w:ilvl w:val="0"/>
          <w:numId w:val="7"/>
        </w:numPr>
        <w:spacing w:after="0" w:line="276" w:lineRule="auto"/>
        <w:jc w:val="both"/>
        <w:textAlignment w:val="baseline"/>
        <w:rPr>
          <w:rFonts w:ascii="Garamond" w:eastAsia="Times New Roman" w:hAnsi="Garamond" w:cs="Times New Roman"/>
          <w:color w:val="000000"/>
          <w:sz w:val="24"/>
          <w:szCs w:val="24"/>
        </w:rPr>
      </w:pPr>
      <w:r w:rsidRPr="00924F38">
        <w:rPr>
          <w:rFonts w:ascii="Garamond" w:eastAsia="Times New Roman" w:hAnsi="Garamond" w:cs="Times New Roman"/>
          <w:color w:val="000000"/>
          <w:sz w:val="24"/>
          <w:szCs w:val="24"/>
        </w:rPr>
        <w:t xml:space="preserve">Student has a need caused by </w:t>
      </w:r>
      <w:r w:rsidR="00997AD8">
        <w:rPr>
          <w:rFonts w:ascii="Garamond" w:eastAsia="Times New Roman" w:hAnsi="Garamond" w:cs="Times New Roman"/>
          <w:color w:val="000000"/>
          <w:sz w:val="24"/>
          <w:szCs w:val="24"/>
        </w:rPr>
        <w:t xml:space="preserve">a </w:t>
      </w:r>
      <w:r w:rsidRPr="00924F38">
        <w:rPr>
          <w:rFonts w:ascii="Garamond" w:eastAsia="Times New Roman" w:hAnsi="Garamond" w:cs="Times New Roman"/>
          <w:color w:val="000000"/>
          <w:sz w:val="24"/>
          <w:szCs w:val="24"/>
        </w:rPr>
        <w:t>COVID</w:t>
      </w:r>
      <w:r>
        <w:rPr>
          <w:rFonts w:ascii="Garamond" w:eastAsia="Times New Roman" w:hAnsi="Garamond" w:cs="Times New Roman"/>
          <w:color w:val="000000"/>
          <w:sz w:val="24"/>
          <w:szCs w:val="24"/>
        </w:rPr>
        <w:t>-</w:t>
      </w:r>
      <w:r w:rsidRPr="00924F38">
        <w:rPr>
          <w:rFonts w:ascii="Garamond" w:eastAsia="Times New Roman" w:hAnsi="Garamond" w:cs="Times New Roman"/>
          <w:color w:val="000000"/>
          <w:sz w:val="24"/>
          <w:szCs w:val="24"/>
        </w:rPr>
        <w:t>19 related issue and the expenses are related to the disruption of campus operations due to COVID</w:t>
      </w:r>
      <w:r>
        <w:rPr>
          <w:rFonts w:ascii="Garamond" w:eastAsia="Times New Roman" w:hAnsi="Garamond" w:cs="Times New Roman"/>
          <w:color w:val="000000"/>
          <w:sz w:val="24"/>
          <w:szCs w:val="24"/>
        </w:rPr>
        <w:t>-</w:t>
      </w:r>
      <w:r w:rsidRPr="00924F38">
        <w:rPr>
          <w:rFonts w:ascii="Garamond" w:eastAsia="Times New Roman" w:hAnsi="Garamond" w:cs="Times New Roman"/>
          <w:color w:val="000000"/>
          <w:sz w:val="24"/>
          <w:szCs w:val="24"/>
        </w:rPr>
        <w:t>19 emergency declaration (including eligible expenses under a student’s cost of attendance, such as food, housing, course materials, technology, health care, and childcare).</w:t>
      </w:r>
    </w:p>
    <w:p w:rsidR="00924F38" w:rsidRPr="00997AD8" w:rsidRDefault="00924F38" w:rsidP="00997AD8">
      <w:pPr>
        <w:pStyle w:val="ListParagraph"/>
        <w:numPr>
          <w:ilvl w:val="0"/>
          <w:numId w:val="7"/>
        </w:numPr>
        <w:spacing w:after="0" w:line="276" w:lineRule="auto"/>
        <w:jc w:val="both"/>
        <w:textAlignment w:val="baseline"/>
        <w:rPr>
          <w:rFonts w:ascii="Garamond" w:eastAsia="Times New Roman" w:hAnsi="Garamond" w:cs="Times New Roman"/>
          <w:color w:val="000000"/>
          <w:sz w:val="24"/>
          <w:szCs w:val="24"/>
        </w:rPr>
      </w:pPr>
      <w:r w:rsidRPr="00924F38">
        <w:rPr>
          <w:rFonts w:ascii="Garamond" w:hAnsi="Garamond"/>
          <w:color w:val="000000"/>
          <w:sz w:val="24"/>
          <w:szCs w:val="24"/>
        </w:rPr>
        <w:t>Student has courses that were impacted by COVID</w:t>
      </w:r>
      <w:r>
        <w:rPr>
          <w:rFonts w:ascii="Garamond" w:hAnsi="Garamond"/>
          <w:color w:val="000000"/>
          <w:sz w:val="24"/>
          <w:szCs w:val="24"/>
        </w:rPr>
        <w:t>-</w:t>
      </w:r>
      <w:r w:rsidRPr="00924F38">
        <w:rPr>
          <w:rFonts w:ascii="Garamond" w:hAnsi="Garamond"/>
          <w:color w:val="000000"/>
          <w:sz w:val="24"/>
          <w:szCs w:val="24"/>
        </w:rPr>
        <w:t>19 crisis after March 1</w:t>
      </w:r>
      <w:r w:rsidR="00997AD8">
        <w:rPr>
          <w:rFonts w:ascii="Garamond" w:hAnsi="Garamond"/>
          <w:color w:val="000000"/>
          <w:sz w:val="24"/>
          <w:szCs w:val="24"/>
        </w:rPr>
        <w:t>3</w:t>
      </w:r>
      <w:r w:rsidRPr="00924F38">
        <w:rPr>
          <w:rFonts w:ascii="Garamond" w:hAnsi="Garamond"/>
          <w:color w:val="000000"/>
          <w:sz w:val="24"/>
          <w:szCs w:val="24"/>
        </w:rPr>
        <w:t>, 2020.</w:t>
      </w:r>
    </w:p>
    <w:p w:rsidR="00997AD8" w:rsidRDefault="00997AD8" w:rsidP="00997AD8">
      <w:pPr>
        <w:spacing w:after="0" w:line="276" w:lineRule="auto"/>
        <w:jc w:val="both"/>
        <w:textAlignment w:val="baseline"/>
        <w:rPr>
          <w:rFonts w:ascii="Garamond" w:eastAsia="Times New Roman" w:hAnsi="Garamond" w:cs="Times New Roman"/>
          <w:color w:val="000000"/>
          <w:sz w:val="24"/>
          <w:szCs w:val="24"/>
        </w:rPr>
      </w:pPr>
    </w:p>
    <w:p w:rsidR="00B75B56" w:rsidRDefault="00B75B56" w:rsidP="00997AD8">
      <w:pPr>
        <w:spacing w:after="0" w:line="276" w:lineRule="auto"/>
        <w:jc w:val="both"/>
        <w:textAlignment w:val="baseline"/>
        <w:rPr>
          <w:rFonts w:ascii="Garamond" w:eastAsia="Times New Roman" w:hAnsi="Garamond" w:cs="Times New Roman"/>
          <w:color w:val="000000"/>
          <w:sz w:val="24"/>
          <w:szCs w:val="24"/>
        </w:rPr>
      </w:pPr>
    </w:p>
    <w:p w:rsidR="00B75B56" w:rsidRDefault="00B75B56" w:rsidP="00997AD8">
      <w:pPr>
        <w:spacing w:after="0" w:line="276" w:lineRule="auto"/>
        <w:jc w:val="both"/>
        <w:textAlignment w:val="baseline"/>
        <w:rPr>
          <w:rFonts w:ascii="Garamond" w:eastAsia="Times New Roman" w:hAnsi="Garamond" w:cs="Times New Roman"/>
          <w:color w:val="000000"/>
          <w:sz w:val="24"/>
          <w:szCs w:val="24"/>
        </w:rPr>
      </w:pPr>
    </w:p>
    <w:p w:rsidR="00997AD8" w:rsidRDefault="00997AD8" w:rsidP="00997AD8">
      <w:pPr>
        <w:spacing w:after="0" w:line="276" w:lineRule="auto"/>
        <w:jc w:val="both"/>
        <w:textAlignment w:val="baseline"/>
        <w:rPr>
          <w:rFonts w:ascii="Garamond" w:eastAsia="Times New Roman" w:hAnsi="Garamond" w:cs="Times New Roman"/>
          <w:color w:val="000000"/>
          <w:sz w:val="24"/>
          <w:szCs w:val="24"/>
        </w:rPr>
      </w:pPr>
    </w:p>
    <w:p w:rsidR="00997AD8" w:rsidRDefault="00997AD8" w:rsidP="00997AD8">
      <w:pPr>
        <w:jc w:val="both"/>
        <w:rPr>
          <w:rFonts w:ascii="Garamond" w:hAnsi="Garamond"/>
          <w:sz w:val="24"/>
          <w:szCs w:val="24"/>
        </w:rPr>
      </w:pPr>
      <w:r>
        <w:rPr>
          <w:rStyle w:val="Heading1Char"/>
        </w:rPr>
        <w:lastRenderedPageBreak/>
        <w:t>Initial Application</w:t>
      </w:r>
      <w:r w:rsidR="00B75B56">
        <w:rPr>
          <w:rStyle w:val="Heading1Char"/>
        </w:rPr>
        <w:t xml:space="preserve"> Period</w:t>
      </w:r>
    </w:p>
    <w:p w:rsidR="00997AD8" w:rsidRDefault="00997AD8" w:rsidP="00997AD8">
      <w:pPr>
        <w:jc w:val="both"/>
        <w:rPr>
          <w:rFonts w:ascii="Garamond" w:hAnsi="Garamond"/>
          <w:sz w:val="24"/>
          <w:szCs w:val="24"/>
        </w:rPr>
      </w:pPr>
      <w:r>
        <w:rPr>
          <w:rFonts w:ascii="Garamond" w:hAnsi="Garamond"/>
          <w:sz w:val="24"/>
          <w:szCs w:val="24"/>
        </w:rPr>
        <w:t xml:space="preserve">Eligible students under the initial application period will be awarded </w:t>
      </w:r>
      <w:r w:rsidRPr="00997AD8">
        <w:rPr>
          <w:rFonts w:ascii="Garamond" w:hAnsi="Garamond"/>
          <w:sz w:val="24"/>
          <w:szCs w:val="24"/>
          <w:highlight w:val="yellow"/>
        </w:rPr>
        <w:t>$600.</w:t>
      </w:r>
    </w:p>
    <w:p w:rsidR="00997AD8" w:rsidRDefault="00997AD8" w:rsidP="00997AD8">
      <w:pPr>
        <w:pStyle w:val="Heading2"/>
        <w:jc w:val="both"/>
      </w:pPr>
      <w:r w:rsidRPr="00924F38">
        <w:t>Criteria:</w:t>
      </w:r>
    </w:p>
    <w:p w:rsidR="00997AD8" w:rsidRDefault="00B75B56" w:rsidP="00997AD8">
      <w:pPr>
        <w:pStyle w:val="ListParagraph"/>
        <w:spacing w:after="0" w:line="276" w:lineRule="auto"/>
        <w:ind w:left="0"/>
        <w:jc w:val="both"/>
        <w:textAlignment w:val="baseline"/>
        <w:rPr>
          <w:rFonts w:ascii="Garamond" w:eastAsia="Times New Roman" w:hAnsi="Garamond" w:cs="Times New Roman"/>
          <w:color w:val="000000"/>
          <w:sz w:val="24"/>
          <w:szCs w:val="24"/>
        </w:rPr>
      </w:pPr>
      <w:r>
        <w:rPr>
          <w:rFonts w:ascii="Garamond" w:eastAsia="Times New Roman" w:hAnsi="Garamond" w:cs="Times New Roman"/>
          <w:color w:val="000000"/>
          <w:sz w:val="24"/>
          <w:szCs w:val="24"/>
        </w:rPr>
        <w:t xml:space="preserve">Students must have a </w:t>
      </w:r>
      <w:r w:rsidR="00997AD8" w:rsidRPr="00924F38">
        <w:rPr>
          <w:rFonts w:ascii="Garamond" w:eastAsia="Times New Roman" w:hAnsi="Garamond" w:cs="Times New Roman"/>
          <w:color w:val="000000"/>
          <w:sz w:val="24"/>
          <w:szCs w:val="24"/>
        </w:rPr>
        <w:t>COVID</w:t>
      </w:r>
      <w:r w:rsidR="00997AD8">
        <w:rPr>
          <w:rFonts w:ascii="Garamond" w:eastAsia="Times New Roman" w:hAnsi="Garamond" w:cs="Times New Roman"/>
          <w:color w:val="000000"/>
          <w:sz w:val="24"/>
          <w:szCs w:val="24"/>
        </w:rPr>
        <w:t>-</w:t>
      </w:r>
      <w:r w:rsidR="00997AD8" w:rsidRPr="00924F38">
        <w:rPr>
          <w:rFonts w:ascii="Garamond" w:eastAsia="Times New Roman" w:hAnsi="Garamond" w:cs="Times New Roman"/>
          <w:color w:val="000000"/>
          <w:sz w:val="24"/>
          <w:szCs w:val="24"/>
        </w:rPr>
        <w:t xml:space="preserve">19 related issue and the expenses are related to the disruption of campus operations due to </w:t>
      </w:r>
      <w:r w:rsidR="00997AD8">
        <w:rPr>
          <w:rFonts w:ascii="Garamond" w:eastAsia="Times New Roman" w:hAnsi="Garamond" w:cs="Times New Roman"/>
          <w:color w:val="000000"/>
          <w:sz w:val="24"/>
          <w:szCs w:val="24"/>
        </w:rPr>
        <w:t xml:space="preserve">the </w:t>
      </w:r>
      <w:r w:rsidR="00997AD8" w:rsidRPr="00924F38">
        <w:rPr>
          <w:rFonts w:ascii="Garamond" w:eastAsia="Times New Roman" w:hAnsi="Garamond" w:cs="Times New Roman"/>
          <w:color w:val="000000"/>
          <w:sz w:val="24"/>
          <w:szCs w:val="24"/>
        </w:rPr>
        <w:t>COVID</w:t>
      </w:r>
      <w:r w:rsidR="00997AD8">
        <w:rPr>
          <w:rFonts w:ascii="Garamond" w:eastAsia="Times New Roman" w:hAnsi="Garamond" w:cs="Times New Roman"/>
          <w:color w:val="000000"/>
          <w:sz w:val="24"/>
          <w:szCs w:val="24"/>
        </w:rPr>
        <w:t>-</w:t>
      </w:r>
      <w:r w:rsidR="00997AD8" w:rsidRPr="00924F38">
        <w:rPr>
          <w:rFonts w:ascii="Garamond" w:eastAsia="Times New Roman" w:hAnsi="Garamond" w:cs="Times New Roman"/>
          <w:color w:val="000000"/>
          <w:sz w:val="24"/>
          <w:szCs w:val="24"/>
        </w:rPr>
        <w:t>19 emergency declaration (including eligible expenses under a student’s cost of attendance, such as food, housing, course materials, technology, health care, and childcare).</w:t>
      </w:r>
    </w:p>
    <w:p w:rsidR="00997AD8" w:rsidRDefault="00997AD8" w:rsidP="00997AD8">
      <w:pPr>
        <w:pStyle w:val="ListParagraph"/>
        <w:spacing w:after="0" w:line="276" w:lineRule="auto"/>
        <w:ind w:left="0"/>
        <w:jc w:val="both"/>
        <w:textAlignment w:val="baseline"/>
        <w:rPr>
          <w:rFonts w:ascii="Garamond" w:eastAsia="Times New Roman" w:hAnsi="Garamond" w:cs="Times New Roman"/>
          <w:color w:val="000000"/>
          <w:sz w:val="24"/>
          <w:szCs w:val="24"/>
        </w:rPr>
      </w:pPr>
    </w:p>
    <w:p w:rsidR="00997AD8" w:rsidRPr="00162811" w:rsidRDefault="00997AD8" w:rsidP="00162811">
      <w:pPr>
        <w:spacing w:after="0" w:line="276" w:lineRule="auto"/>
        <w:jc w:val="both"/>
        <w:textAlignment w:val="baseline"/>
        <w:rPr>
          <w:rFonts w:ascii="Garamond" w:eastAsia="Times New Roman" w:hAnsi="Garamond" w:cs="Times New Roman"/>
          <w:color w:val="000000"/>
          <w:sz w:val="24"/>
          <w:szCs w:val="24"/>
        </w:rPr>
      </w:pPr>
      <w:r w:rsidRPr="00162811">
        <w:rPr>
          <w:rFonts w:ascii="Garamond" w:eastAsia="Times New Roman" w:hAnsi="Garamond" w:cs="Times New Roman"/>
          <w:color w:val="000000"/>
          <w:sz w:val="24"/>
          <w:szCs w:val="24"/>
        </w:rPr>
        <w:t>Examples of these expenses include the following:</w:t>
      </w:r>
    </w:p>
    <w:p w:rsidR="00997AD8" w:rsidRPr="00B75B56" w:rsidRDefault="00997AD8" w:rsidP="00B75B56">
      <w:pPr>
        <w:spacing w:after="0" w:line="276" w:lineRule="auto"/>
        <w:jc w:val="both"/>
        <w:textAlignment w:val="baseline"/>
        <w:rPr>
          <w:rFonts w:ascii="Garamond" w:eastAsia="Times New Roman" w:hAnsi="Garamond" w:cs="Times New Roman"/>
          <w:color w:val="000000"/>
          <w:sz w:val="24"/>
          <w:szCs w:val="24"/>
        </w:rPr>
      </w:pPr>
    </w:p>
    <w:p w:rsidR="00997AD8" w:rsidRPr="00B75B56" w:rsidRDefault="00997AD8" w:rsidP="00B75B56">
      <w:pPr>
        <w:pStyle w:val="ListParagraph"/>
        <w:numPr>
          <w:ilvl w:val="0"/>
          <w:numId w:val="4"/>
        </w:numPr>
        <w:jc w:val="both"/>
        <w:rPr>
          <w:rFonts w:ascii="Garamond" w:hAnsi="Garamond"/>
          <w:sz w:val="24"/>
          <w:szCs w:val="24"/>
        </w:rPr>
      </w:pPr>
      <w:r w:rsidRPr="00924F38">
        <w:rPr>
          <w:rFonts w:ascii="Garamond" w:hAnsi="Garamond"/>
          <w:sz w:val="24"/>
          <w:szCs w:val="24"/>
        </w:rPr>
        <w:t>Transportation Issues related to outbreak (lack of public transportation resources)</w:t>
      </w:r>
    </w:p>
    <w:p w:rsidR="00997AD8" w:rsidRPr="00B75B56" w:rsidRDefault="00997AD8" w:rsidP="00B75B56">
      <w:pPr>
        <w:pStyle w:val="ListParagraph"/>
        <w:numPr>
          <w:ilvl w:val="0"/>
          <w:numId w:val="4"/>
        </w:numPr>
        <w:jc w:val="both"/>
        <w:rPr>
          <w:rFonts w:ascii="Garamond" w:hAnsi="Garamond"/>
          <w:sz w:val="24"/>
          <w:szCs w:val="24"/>
        </w:rPr>
      </w:pPr>
      <w:r w:rsidRPr="00924F38">
        <w:rPr>
          <w:rFonts w:ascii="Garamond" w:hAnsi="Garamond"/>
          <w:sz w:val="24"/>
          <w:szCs w:val="24"/>
        </w:rPr>
        <w:t>Child Care Issues directly caused by COVID – 19 (such as but not limited to day care and school closures)</w:t>
      </w:r>
    </w:p>
    <w:p w:rsidR="00997AD8" w:rsidRPr="00B75B56" w:rsidRDefault="00997AD8" w:rsidP="00B75B56">
      <w:pPr>
        <w:pStyle w:val="ListParagraph"/>
        <w:numPr>
          <w:ilvl w:val="0"/>
          <w:numId w:val="4"/>
        </w:numPr>
        <w:jc w:val="both"/>
        <w:rPr>
          <w:rFonts w:ascii="Garamond" w:hAnsi="Garamond"/>
          <w:sz w:val="24"/>
          <w:szCs w:val="24"/>
        </w:rPr>
      </w:pPr>
      <w:r w:rsidRPr="00924F38">
        <w:rPr>
          <w:rFonts w:ascii="Garamond" w:hAnsi="Garamond"/>
          <w:sz w:val="24"/>
          <w:szCs w:val="24"/>
        </w:rPr>
        <w:t>Increase in costs related to dependent care related to school closures (including extra food expenses, need for technology related items for dependents online education)</w:t>
      </w:r>
    </w:p>
    <w:p w:rsidR="00997AD8" w:rsidRPr="00162811" w:rsidRDefault="00997AD8" w:rsidP="00162811">
      <w:pPr>
        <w:pStyle w:val="ListParagraph"/>
        <w:numPr>
          <w:ilvl w:val="0"/>
          <w:numId w:val="4"/>
        </w:numPr>
        <w:jc w:val="both"/>
        <w:rPr>
          <w:rFonts w:ascii="Garamond" w:hAnsi="Garamond"/>
          <w:sz w:val="24"/>
          <w:szCs w:val="24"/>
        </w:rPr>
      </w:pPr>
      <w:r w:rsidRPr="00924F38">
        <w:rPr>
          <w:rFonts w:ascii="Garamond" w:hAnsi="Garamond"/>
          <w:sz w:val="24"/>
          <w:szCs w:val="24"/>
        </w:rPr>
        <w:t>Increase in general living expenses related to COVID-19 (including but not limited to</w:t>
      </w:r>
      <w:r w:rsidR="00162811">
        <w:rPr>
          <w:rFonts w:ascii="Garamond" w:hAnsi="Garamond"/>
          <w:sz w:val="24"/>
          <w:szCs w:val="24"/>
        </w:rPr>
        <w:t xml:space="preserve"> an</w:t>
      </w:r>
      <w:r w:rsidRPr="00924F38">
        <w:rPr>
          <w:rFonts w:ascii="Garamond" w:hAnsi="Garamond"/>
          <w:sz w:val="24"/>
          <w:szCs w:val="24"/>
        </w:rPr>
        <w:t xml:space="preserve"> increase in grocery and household items due to shortages, increase in utility expenses from working from home or dependents being home)</w:t>
      </w:r>
    </w:p>
    <w:p w:rsidR="00997AD8" w:rsidRDefault="00162811" w:rsidP="00162811">
      <w:pPr>
        <w:pStyle w:val="Heading1"/>
        <w:spacing w:before="0" w:after="240"/>
        <w:rPr>
          <w:rFonts w:eastAsia="Times New Roman"/>
        </w:rPr>
      </w:pPr>
      <w:r>
        <w:rPr>
          <w:rFonts w:eastAsia="Times New Roman"/>
        </w:rPr>
        <w:t>Second Application Period</w:t>
      </w:r>
    </w:p>
    <w:p w:rsidR="00162811" w:rsidRDefault="00162811" w:rsidP="00162811">
      <w:pPr>
        <w:rPr>
          <w:rFonts w:ascii="Garamond" w:hAnsi="Garamond"/>
          <w:sz w:val="24"/>
          <w:szCs w:val="24"/>
        </w:rPr>
      </w:pPr>
      <w:r w:rsidRPr="00162811">
        <w:rPr>
          <w:rFonts w:ascii="Garamond" w:hAnsi="Garamond"/>
          <w:sz w:val="24"/>
          <w:szCs w:val="24"/>
        </w:rPr>
        <w:t xml:space="preserve">Funds disbursements for the second application period will be prioritized </w:t>
      </w:r>
      <w:r>
        <w:rPr>
          <w:rFonts w:ascii="Garamond" w:hAnsi="Garamond"/>
          <w:sz w:val="24"/>
          <w:szCs w:val="24"/>
        </w:rPr>
        <w:t>in the following order:</w:t>
      </w:r>
    </w:p>
    <w:p w:rsidR="00162811" w:rsidRDefault="00162811" w:rsidP="00162811">
      <w:pPr>
        <w:pStyle w:val="ListParagraph"/>
        <w:numPr>
          <w:ilvl w:val="0"/>
          <w:numId w:val="9"/>
        </w:numPr>
        <w:rPr>
          <w:rFonts w:ascii="Garamond" w:hAnsi="Garamond"/>
          <w:sz w:val="24"/>
          <w:szCs w:val="24"/>
        </w:rPr>
      </w:pPr>
      <w:r>
        <w:rPr>
          <w:rFonts w:ascii="Garamond" w:hAnsi="Garamond"/>
          <w:sz w:val="24"/>
          <w:szCs w:val="24"/>
        </w:rPr>
        <w:t>Appeals</w:t>
      </w:r>
    </w:p>
    <w:p w:rsidR="00162811" w:rsidRDefault="00162811" w:rsidP="00162811">
      <w:pPr>
        <w:pStyle w:val="ListParagraph"/>
        <w:numPr>
          <w:ilvl w:val="0"/>
          <w:numId w:val="9"/>
        </w:numPr>
        <w:rPr>
          <w:rFonts w:ascii="Garamond" w:hAnsi="Garamond"/>
          <w:sz w:val="24"/>
          <w:szCs w:val="24"/>
        </w:rPr>
      </w:pPr>
      <w:r>
        <w:rPr>
          <w:rFonts w:ascii="Garamond" w:hAnsi="Garamond"/>
          <w:sz w:val="24"/>
          <w:szCs w:val="24"/>
        </w:rPr>
        <w:t>Students who missed the initial application deadline</w:t>
      </w:r>
    </w:p>
    <w:p w:rsidR="00162811" w:rsidRDefault="00162811" w:rsidP="00162811">
      <w:pPr>
        <w:pStyle w:val="ListParagraph"/>
        <w:numPr>
          <w:ilvl w:val="0"/>
          <w:numId w:val="9"/>
        </w:numPr>
        <w:rPr>
          <w:rFonts w:ascii="Garamond" w:hAnsi="Garamond"/>
          <w:sz w:val="24"/>
          <w:szCs w:val="24"/>
        </w:rPr>
      </w:pPr>
      <w:r w:rsidRPr="00AE3C4F">
        <w:rPr>
          <w:rFonts w:ascii="Garamond" w:hAnsi="Garamond"/>
          <w:sz w:val="24"/>
          <w:szCs w:val="24"/>
        </w:rPr>
        <w:t>Students seeking additional funds due to extenuating circumstances due to COVID-19</w:t>
      </w:r>
      <w:r w:rsidR="00AE3C4F" w:rsidRPr="00AE3C4F">
        <w:rPr>
          <w:rFonts w:ascii="Garamond" w:hAnsi="Garamond"/>
          <w:sz w:val="24"/>
          <w:szCs w:val="24"/>
        </w:rPr>
        <w:t xml:space="preserve"> </w:t>
      </w:r>
    </w:p>
    <w:p w:rsidR="00AE3C4F" w:rsidRPr="00AE3C4F" w:rsidRDefault="00AE3C4F" w:rsidP="00AE3C4F">
      <w:pPr>
        <w:rPr>
          <w:rFonts w:ascii="Garamond" w:hAnsi="Garamond"/>
          <w:sz w:val="24"/>
          <w:szCs w:val="24"/>
        </w:rPr>
      </w:pPr>
      <w:r w:rsidRPr="00AE3C4F">
        <w:rPr>
          <w:rFonts w:ascii="Garamond" w:hAnsi="Garamond"/>
          <w:sz w:val="24"/>
          <w:szCs w:val="24"/>
          <w:highlight w:val="yellow"/>
        </w:rPr>
        <w:t xml:space="preserve">Only after </w:t>
      </w:r>
      <w:r w:rsidR="00B75B56">
        <w:rPr>
          <w:rFonts w:ascii="Garamond" w:hAnsi="Garamond"/>
          <w:sz w:val="24"/>
          <w:szCs w:val="24"/>
          <w:highlight w:val="yellow"/>
        </w:rPr>
        <w:t xml:space="preserve">the funds for </w:t>
      </w:r>
      <w:r w:rsidRPr="00AE3C4F">
        <w:rPr>
          <w:rFonts w:ascii="Garamond" w:hAnsi="Garamond"/>
          <w:sz w:val="24"/>
          <w:szCs w:val="24"/>
          <w:highlight w:val="yellow"/>
        </w:rPr>
        <w:t xml:space="preserve">all outstanding appeals and students who missed the initial application deadline have been disbursed will the remainder of the funds be divided evenly amongst all students with extenuating circumstances. </w:t>
      </w:r>
      <w:proofErr w:type="gramStart"/>
      <w:r w:rsidRPr="00AE3C4F">
        <w:rPr>
          <w:rFonts w:ascii="Garamond" w:hAnsi="Garamond"/>
          <w:sz w:val="24"/>
          <w:szCs w:val="24"/>
          <w:highlight w:val="yellow"/>
        </w:rPr>
        <w:t>(Wording??)</w:t>
      </w:r>
      <w:proofErr w:type="gramEnd"/>
    </w:p>
    <w:p w:rsidR="002C16FD" w:rsidRPr="00924F38" w:rsidRDefault="002C16FD" w:rsidP="00924F38">
      <w:pPr>
        <w:pStyle w:val="Heading2"/>
        <w:jc w:val="both"/>
      </w:pPr>
      <w:r w:rsidRPr="00924F38">
        <w:t>Criteria</w:t>
      </w:r>
      <w:r w:rsidR="00AE3C4F">
        <w:t xml:space="preserve"> for the Second Application- Extenuating Circumstances</w:t>
      </w:r>
      <w:r w:rsidRPr="00924F38">
        <w:t>:</w:t>
      </w:r>
    </w:p>
    <w:p w:rsidR="00924F38" w:rsidRDefault="00924F38" w:rsidP="00924F38">
      <w:pPr>
        <w:pStyle w:val="ListParagraph"/>
        <w:numPr>
          <w:ilvl w:val="0"/>
          <w:numId w:val="2"/>
        </w:numPr>
        <w:jc w:val="both"/>
        <w:rPr>
          <w:rFonts w:ascii="Garamond" w:hAnsi="Garamond"/>
          <w:sz w:val="24"/>
          <w:szCs w:val="24"/>
        </w:rPr>
      </w:pPr>
      <w:r w:rsidRPr="00924F38">
        <w:rPr>
          <w:rFonts w:ascii="Garamond" w:hAnsi="Garamond"/>
          <w:sz w:val="24"/>
          <w:szCs w:val="24"/>
        </w:rPr>
        <w:t xml:space="preserve">Student or Spouse Laid Off </w:t>
      </w:r>
      <w:r w:rsidRPr="00924F38">
        <w:rPr>
          <w:rFonts w:ascii="Garamond" w:hAnsi="Garamond"/>
          <w:b/>
          <w:sz w:val="24"/>
          <w:szCs w:val="24"/>
          <w:u w:val="single"/>
        </w:rPr>
        <w:t>3/1</w:t>
      </w:r>
      <w:r w:rsidR="00162811">
        <w:rPr>
          <w:rFonts w:ascii="Garamond" w:hAnsi="Garamond"/>
          <w:b/>
          <w:sz w:val="24"/>
          <w:szCs w:val="24"/>
          <w:u w:val="single"/>
        </w:rPr>
        <w:t>3</w:t>
      </w:r>
      <w:r w:rsidR="002C16FD" w:rsidRPr="00924F38">
        <w:rPr>
          <w:rFonts w:ascii="Garamond" w:hAnsi="Garamond"/>
          <w:b/>
          <w:sz w:val="24"/>
          <w:szCs w:val="24"/>
          <w:u w:val="single"/>
        </w:rPr>
        <w:t>/20 or later</w:t>
      </w:r>
      <w:r w:rsidR="002C16FD" w:rsidRPr="00924F38">
        <w:rPr>
          <w:rFonts w:ascii="Garamond" w:hAnsi="Garamond"/>
          <w:sz w:val="24"/>
          <w:szCs w:val="24"/>
        </w:rPr>
        <w:t xml:space="preserve"> (would also apply to a dependent student’s parent). </w:t>
      </w:r>
    </w:p>
    <w:p w:rsidR="00924F38" w:rsidRDefault="00924F38" w:rsidP="00924F38">
      <w:pPr>
        <w:pStyle w:val="ListParagraph"/>
        <w:ind w:left="360"/>
        <w:jc w:val="both"/>
        <w:rPr>
          <w:rFonts w:ascii="Garamond" w:hAnsi="Garamond"/>
          <w:sz w:val="24"/>
          <w:szCs w:val="24"/>
        </w:rPr>
      </w:pPr>
    </w:p>
    <w:p w:rsidR="002C16FD" w:rsidRPr="00924F38" w:rsidRDefault="002C16FD" w:rsidP="00924F38">
      <w:pPr>
        <w:pStyle w:val="ListParagraph"/>
        <w:numPr>
          <w:ilvl w:val="0"/>
          <w:numId w:val="3"/>
        </w:numPr>
        <w:jc w:val="both"/>
        <w:rPr>
          <w:rFonts w:ascii="Garamond" w:hAnsi="Garamond"/>
          <w:sz w:val="24"/>
          <w:szCs w:val="24"/>
        </w:rPr>
      </w:pPr>
      <w:r w:rsidRPr="00924F38">
        <w:rPr>
          <w:rFonts w:ascii="Garamond" w:hAnsi="Garamond"/>
          <w:sz w:val="24"/>
          <w:szCs w:val="24"/>
        </w:rPr>
        <w:t>Documented with separation paperwork f</w:t>
      </w:r>
      <w:r w:rsidR="0056333E" w:rsidRPr="00924F38">
        <w:rPr>
          <w:rFonts w:ascii="Garamond" w:hAnsi="Garamond"/>
          <w:sz w:val="24"/>
          <w:szCs w:val="24"/>
        </w:rPr>
        <w:t>ro</w:t>
      </w:r>
      <w:r w:rsidRPr="00924F38">
        <w:rPr>
          <w:rFonts w:ascii="Garamond" w:hAnsi="Garamond"/>
          <w:sz w:val="24"/>
          <w:szCs w:val="24"/>
        </w:rPr>
        <w:t>m the job or proof of unemployment benefits</w:t>
      </w:r>
      <w:r w:rsidR="00EA1A14" w:rsidRPr="00924F38">
        <w:rPr>
          <w:rFonts w:ascii="Garamond" w:hAnsi="Garamond"/>
          <w:sz w:val="24"/>
          <w:szCs w:val="24"/>
        </w:rPr>
        <w:t>.</w:t>
      </w:r>
    </w:p>
    <w:p w:rsidR="00924F38" w:rsidRDefault="002C16FD" w:rsidP="00924F38">
      <w:pPr>
        <w:pStyle w:val="ListParagraph"/>
        <w:numPr>
          <w:ilvl w:val="0"/>
          <w:numId w:val="2"/>
        </w:numPr>
        <w:jc w:val="both"/>
        <w:rPr>
          <w:rFonts w:ascii="Garamond" w:hAnsi="Garamond"/>
          <w:sz w:val="24"/>
          <w:szCs w:val="24"/>
        </w:rPr>
      </w:pPr>
      <w:r w:rsidRPr="00924F38">
        <w:rPr>
          <w:rFonts w:ascii="Garamond" w:hAnsi="Garamond"/>
          <w:sz w:val="24"/>
          <w:szCs w:val="24"/>
        </w:rPr>
        <w:t xml:space="preserve">Homeless or in a transitional living program as of </w:t>
      </w:r>
      <w:r w:rsidR="00924F38" w:rsidRPr="00924F38">
        <w:rPr>
          <w:rFonts w:ascii="Garamond" w:hAnsi="Garamond"/>
          <w:b/>
          <w:sz w:val="24"/>
          <w:szCs w:val="24"/>
          <w:u w:val="single"/>
        </w:rPr>
        <w:t>3/1</w:t>
      </w:r>
      <w:r w:rsidR="00162811">
        <w:rPr>
          <w:rFonts w:ascii="Garamond" w:hAnsi="Garamond"/>
          <w:b/>
          <w:sz w:val="24"/>
          <w:szCs w:val="24"/>
          <w:u w:val="single"/>
        </w:rPr>
        <w:t>3</w:t>
      </w:r>
      <w:r w:rsidR="00924F38" w:rsidRPr="00924F38">
        <w:rPr>
          <w:rFonts w:ascii="Garamond" w:hAnsi="Garamond"/>
          <w:b/>
          <w:sz w:val="24"/>
          <w:szCs w:val="24"/>
          <w:u w:val="single"/>
        </w:rPr>
        <w:t>/20 or later</w:t>
      </w:r>
      <w:r w:rsidR="00924F38" w:rsidRPr="00924F38">
        <w:rPr>
          <w:rFonts w:ascii="Garamond" w:hAnsi="Garamond"/>
          <w:sz w:val="24"/>
          <w:szCs w:val="24"/>
        </w:rPr>
        <w:t xml:space="preserve">. </w:t>
      </w:r>
    </w:p>
    <w:p w:rsidR="00924F38" w:rsidRPr="00924F38" w:rsidRDefault="00924F38" w:rsidP="00924F38">
      <w:pPr>
        <w:pStyle w:val="ListParagraph"/>
        <w:ind w:left="360"/>
        <w:jc w:val="both"/>
        <w:rPr>
          <w:rFonts w:ascii="Garamond" w:hAnsi="Garamond"/>
          <w:sz w:val="24"/>
          <w:szCs w:val="24"/>
        </w:rPr>
      </w:pPr>
    </w:p>
    <w:p w:rsidR="00EA1A14" w:rsidRDefault="00924F38" w:rsidP="00924F38">
      <w:pPr>
        <w:pStyle w:val="ListParagraph"/>
        <w:numPr>
          <w:ilvl w:val="0"/>
          <w:numId w:val="3"/>
        </w:numPr>
        <w:jc w:val="both"/>
        <w:rPr>
          <w:rFonts w:ascii="Garamond" w:hAnsi="Garamond"/>
          <w:sz w:val="24"/>
          <w:szCs w:val="24"/>
        </w:rPr>
      </w:pPr>
      <w:r w:rsidRPr="00924F38">
        <w:rPr>
          <w:rFonts w:ascii="Garamond" w:hAnsi="Garamond"/>
          <w:sz w:val="24"/>
          <w:szCs w:val="24"/>
        </w:rPr>
        <w:t xml:space="preserve">Documented by Director of transitional living program or </w:t>
      </w:r>
      <w:r w:rsidR="00EA1A14" w:rsidRPr="00924F38">
        <w:rPr>
          <w:rFonts w:ascii="Garamond" w:hAnsi="Garamond"/>
          <w:sz w:val="24"/>
          <w:szCs w:val="24"/>
        </w:rPr>
        <w:t>other authority deemed appropriate by the school’s program administrator</w:t>
      </w:r>
      <w:r w:rsidRPr="00924F38">
        <w:rPr>
          <w:rFonts w:ascii="Garamond" w:hAnsi="Garamond"/>
          <w:sz w:val="24"/>
          <w:szCs w:val="24"/>
        </w:rPr>
        <w:t>.</w:t>
      </w:r>
    </w:p>
    <w:p w:rsidR="00924F38" w:rsidRPr="00924F38" w:rsidRDefault="00924F38" w:rsidP="00924F38">
      <w:pPr>
        <w:pStyle w:val="ListParagraph"/>
        <w:ind w:left="1080"/>
        <w:jc w:val="both"/>
        <w:rPr>
          <w:rFonts w:ascii="Garamond" w:hAnsi="Garamond"/>
          <w:sz w:val="24"/>
          <w:szCs w:val="24"/>
        </w:rPr>
      </w:pPr>
    </w:p>
    <w:p w:rsidR="00EA1A14" w:rsidRDefault="00557717" w:rsidP="00924F38">
      <w:pPr>
        <w:pStyle w:val="ListParagraph"/>
        <w:numPr>
          <w:ilvl w:val="0"/>
          <w:numId w:val="2"/>
        </w:numPr>
        <w:jc w:val="both"/>
        <w:rPr>
          <w:rFonts w:ascii="Garamond" w:hAnsi="Garamond"/>
          <w:sz w:val="24"/>
          <w:szCs w:val="24"/>
        </w:rPr>
      </w:pPr>
      <w:r w:rsidRPr="00924F38">
        <w:rPr>
          <w:rFonts w:ascii="Garamond" w:hAnsi="Garamond"/>
          <w:sz w:val="24"/>
          <w:szCs w:val="24"/>
        </w:rPr>
        <w:t>Loss of a spouse (or parent for dependent students) from COVID -19</w:t>
      </w:r>
    </w:p>
    <w:p w:rsidR="00924F38" w:rsidRPr="00924F38" w:rsidRDefault="00924F38" w:rsidP="00924F38">
      <w:pPr>
        <w:pStyle w:val="ListParagraph"/>
        <w:ind w:left="360"/>
        <w:jc w:val="both"/>
        <w:rPr>
          <w:rFonts w:ascii="Garamond" w:hAnsi="Garamond"/>
          <w:sz w:val="24"/>
          <w:szCs w:val="24"/>
        </w:rPr>
      </w:pPr>
    </w:p>
    <w:p w:rsidR="00EA1A14" w:rsidRDefault="00924F38" w:rsidP="00924F38">
      <w:pPr>
        <w:pStyle w:val="ListParagraph"/>
        <w:numPr>
          <w:ilvl w:val="0"/>
          <w:numId w:val="2"/>
        </w:numPr>
        <w:jc w:val="both"/>
        <w:rPr>
          <w:rFonts w:ascii="Garamond" w:hAnsi="Garamond"/>
          <w:sz w:val="24"/>
          <w:szCs w:val="24"/>
        </w:rPr>
      </w:pPr>
      <w:r w:rsidRPr="00924F38">
        <w:rPr>
          <w:rFonts w:ascii="Garamond" w:hAnsi="Garamond"/>
          <w:sz w:val="24"/>
          <w:szCs w:val="24"/>
        </w:rPr>
        <w:t>Hospitalization expenses for the students, the student’s spouse, dependents that have been diagnosed with COVID-19.</w:t>
      </w:r>
    </w:p>
    <w:p w:rsidR="00162811" w:rsidRPr="00162811" w:rsidRDefault="00162811" w:rsidP="00162811">
      <w:pPr>
        <w:pStyle w:val="ListParagraph"/>
        <w:rPr>
          <w:rFonts w:ascii="Garamond" w:hAnsi="Garamond"/>
          <w:sz w:val="24"/>
          <w:szCs w:val="24"/>
        </w:rPr>
      </w:pPr>
    </w:p>
    <w:p w:rsidR="00924F38" w:rsidRPr="00B75B56" w:rsidRDefault="00162811" w:rsidP="00B75B56">
      <w:pPr>
        <w:pStyle w:val="ListParagraph"/>
        <w:numPr>
          <w:ilvl w:val="0"/>
          <w:numId w:val="2"/>
        </w:numPr>
        <w:jc w:val="both"/>
        <w:rPr>
          <w:rFonts w:ascii="Garamond" w:hAnsi="Garamond"/>
          <w:sz w:val="24"/>
          <w:szCs w:val="24"/>
        </w:rPr>
      </w:pPr>
      <w:r>
        <w:rPr>
          <w:rFonts w:ascii="Garamond" w:hAnsi="Garamond"/>
          <w:sz w:val="24"/>
          <w:szCs w:val="24"/>
        </w:rPr>
        <w:t>Inability to take the driving exam and receive a commercial driver’s license due to DMV closures.</w:t>
      </w:r>
    </w:p>
    <w:p w:rsidR="00924F38" w:rsidRPr="00924F38" w:rsidRDefault="00924F38" w:rsidP="00924F38">
      <w:pPr>
        <w:pStyle w:val="Heading2"/>
        <w:jc w:val="both"/>
      </w:pPr>
      <w:r w:rsidRPr="00924F38">
        <w:rPr>
          <w:rStyle w:val="Strong"/>
          <w:b/>
          <w:bCs/>
          <w:bdr w:val="none" w:sz="0" w:space="0" w:color="auto" w:frame="1"/>
        </w:rPr>
        <w:t>Notifications</w:t>
      </w:r>
    </w:p>
    <w:p w:rsidR="00924F38" w:rsidRPr="00924F38" w:rsidRDefault="00924F38" w:rsidP="00924F38">
      <w:pPr>
        <w:jc w:val="both"/>
        <w:rPr>
          <w:rFonts w:ascii="Garamond" w:hAnsi="Garamond"/>
          <w:b/>
          <w:sz w:val="24"/>
          <w:szCs w:val="24"/>
        </w:rPr>
      </w:pPr>
      <w:r w:rsidRPr="00924F38">
        <w:rPr>
          <w:rFonts w:ascii="Garamond" w:hAnsi="Garamond"/>
          <w:sz w:val="24"/>
          <w:szCs w:val="24"/>
        </w:rPr>
        <w:t xml:space="preserve">Eligible </w:t>
      </w:r>
      <w:r w:rsidRPr="00924F38">
        <w:rPr>
          <w:rStyle w:val="Heading1Char"/>
          <w:rFonts w:ascii="Garamond" w:hAnsi="Garamond"/>
          <w:b w:val="0"/>
          <w:color w:val="auto"/>
          <w:sz w:val="24"/>
          <w:szCs w:val="24"/>
        </w:rPr>
        <w:t xml:space="preserve">students must sign an award letter that will be sent to their email address on record to receive the funds.  Checks will be mailed once the signed award letter is received to the address given on the student’s application to receive the funds.   </w:t>
      </w:r>
    </w:p>
    <w:p w:rsidR="00924F38" w:rsidRPr="00924F38" w:rsidRDefault="00924F38" w:rsidP="00924F38">
      <w:pPr>
        <w:pStyle w:val="NormalWeb"/>
        <w:spacing w:before="0" w:beforeAutospacing="0" w:after="225" w:afterAutospacing="0"/>
        <w:jc w:val="both"/>
        <w:textAlignment w:val="baseline"/>
        <w:rPr>
          <w:rFonts w:ascii="Garamond" w:hAnsi="Garamond"/>
          <w:color w:val="000000"/>
        </w:rPr>
      </w:pPr>
      <w:r w:rsidRPr="00924F38">
        <w:rPr>
          <w:rFonts w:ascii="Garamond" w:hAnsi="Garamond"/>
          <w:color w:val="000000"/>
        </w:rPr>
        <w:t xml:space="preserve">Notification will include the amount of grant awarded to each student and instructions given to students pertaining to use of funds including food, housing, course materials, technology, health care and childcare.  </w:t>
      </w:r>
      <w:r w:rsidR="00B75B56">
        <w:rPr>
          <w:rFonts w:ascii="Garamond" w:hAnsi="Garamond"/>
          <w:color w:val="000000"/>
        </w:rPr>
        <w:t>ACI’s HEERF oversight committee</w:t>
      </w:r>
      <w:r w:rsidRPr="00924F38">
        <w:rPr>
          <w:rFonts w:ascii="Garamond" w:hAnsi="Garamond"/>
          <w:color w:val="000000"/>
        </w:rPr>
        <w:t xml:space="preserve"> will maintain records of applications and award communication for each applicant.</w:t>
      </w:r>
    </w:p>
    <w:p w:rsidR="00924F38" w:rsidRDefault="00924F38" w:rsidP="00924F38">
      <w:pPr>
        <w:pStyle w:val="NormalWeb"/>
        <w:spacing w:before="0" w:beforeAutospacing="0" w:after="225" w:afterAutospacing="0"/>
        <w:jc w:val="both"/>
        <w:textAlignment w:val="baseline"/>
        <w:rPr>
          <w:rFonts w:ascii="Garamond" w:hAnsi="Garamond"/>
          <w:color w:val="000000"/>
        </w:rPr>
      </w:pPr>
      <w:r w:rsidRPr="00924F38">
        <w:rPr>
          <w:rFonts w:ascii="Garamond" w:hAnsi="Garamond"/>
          <w:color w:val="000000"/>
        </w:rPr>
        <w:t xml:space="preserve">Applicants not meeting </w:t>
      </w:r>
      <w:r w:rsidR="00AE3C4F">
        <w:rPr>
          <w:rFonts w:ascii="Garamond" w:hAnsi="Garamond"/>
          <w:color w:val="000000"/>
        </w:rPr>
        <w:t xml:space="preserve">the </w:t>
      </w:r>
      <w:r w:rsidRPr="00924F38">
        <w:rPr>
          <w:rFonts w:ascii="Garamond" w:hAnsi="Garamond"/>
          <w:color w:val="000000"/>
        </w:rPr>
        <w:t xml:space="preserve">award criteria </w:t>
      </w:r>
      <w:r w:rsidR="00AE3C4F">
        <w:rPr>
          <w:rFonts w:ascii="Garamond" w:hAnsi="Garamond"/>
          <w:color w:val="000000"/>
        </w:rPr>
        <w:t xml:space="preserve">during the first application period </w:t>
      </w:r>
      <w:r w:rsidR="008900ED" w:rsidRPr="008900ED">
        <w:rPr>
          <w:rFonts w:ascii="Garamond" w:hAnsi="Garamond"/>
          <w:color w:val="000000"/>
          <w:highlight w:val="yellow"/>
        </w:rPr>
        <w:t>(J</w:t>
      </w:r>
      <w:r w:rsidR="008900ED" w:rsidRPr="001D047E">
        <w:rPr>
          <w:rFonts w:ascii="Garamond" w:hAnsi="Garamond"/>
          <w:color w:val="000000"/>
          <w:highlight w:val="yellow"/>
        </w:rPr>
        <w:t xml:space="preserve">une 26, 2020 </w:t>
      </w:r>
      <w:r w:rsidR="008900ED">
        <w:rPr>
          <w:rFonts w:ascii="Garamond" w:hAnsi="Garamond"/>
          <w:color w:val="000000"/>
          <w:highlight w:val="yellow"/>
        </w:rPr>
        <w:t>through</w:t>
      </w:r>
      <w:r w:rsidR="008900ED" w:rsidRPr="001D047E">
        <w:rPr>
          <w:rFonts w:ascii="Garamond" w:hAnsi="Garamond"/>
          <w:color w:val="000000"/>
          <w:highlight w:val="yellow"/>
        </w:rPr>
        <w:t xml:space="preserve"> July 6, 2</w:t>
      </w:r>
      <w:r w:rsidR="008900ED">
        <w:rPr>
          <w:rFonts w:ascii="Garamond" w:hAnsi="Garamond"/>
          <w:color w:val="000000"/>
          <w:highlight w:val="yellow"/>
        </w:rPr>
        <w:t>02</w:t>
      </w:r>
      <w:r w:rsidR="008900ED" w:rsidRPr="001D047E">
        <w:rPr>
          <w:rFonts w:ascii="Garamond" w:hAnsi="Garamond"/>
          <w:color w:val="000000"/>
          <w:highlight w:val="yellow"/>
        </w:rPr>
        <w:t>0</w:t>
      </w:r>
      <w:r w:rsidR="008900ED">
        <w:rPr>
          <w:rFonts w:ascii="Garamond" w:hAnsi="Garamond"/>
          <w:color w:val="000000"/>
        </w:rPr>
        <w:t xml:space="preserve">) </w:t>
      </w:r>
      <w:r w:rsidRPr="00924F38">
        <w:rPr>
          <w:rFonts w:ascii="Garamond" w:hAnsi="Garamond"/>
          <w:color w:val="000000"/>
        </w:rPr>
        <w:t>will be sent a communication regarding</w:t>
      </w:r>
      <w:r w:rsidR="00AE3C4F">
        <w:rPr>
          <w:rFonts w:ascii="Garamond" w:hAnsi="Garamond"/>
          <w:color w:val="000000"/>
        </w:rPr>
        <w:t xml:space="preserve"> reasons for ineligibility and will be given an opportunity to appeal during the second application period.</w:t>
      </w:r>
      <w:r w:rsidR="008900ED">
        <w:rPr>
          <w:rFonts w:ascii="Garamond" w:hAnsi="Garamond"/>
          <w:color w:val="000000"/>
        </w:rPr>
        <w:t xml:space="preserve"> Checks for the initial application period will be issued on July 10, 2020.</w:t>
      </w:r>
    </w:p>
    <w:p w:rsidR="008900ED" w:rsidRDefault="00AE3C4F" w:rsidP="008900ED">
      <w:pPr>
        <w:pStyle w:val="NormalWeb"/>
        <w:spacing w:before="0" w:beforeAutospacing="0" w:after="225" w:afterAutospacing="0"/>
        <w:jc w:val="both"/>
        <w:textAlignment w:val="baseline"/>
        <w:rPr>
          <w:rFonts w:ascii="Garamond" w:hAnsi="Garamond"/>
          <w:color w:val="000000"/>
        </w:rPr>
      </w:pPr>
      <w:r>
        <w:rPr>
          <w:rFonts w:ascii="Garamond" w:hAnsi="Garamond"/>
          <w:color w:val="000000"/>
        </w:rPr>
        <w:t xml:space="preserve">Applicants not meeting the award criteria during the second application period </w:t>
      </w:r>
      <w:r w:rsidR="008900ED">
        <w:rPr>
          <w:rFonts w:ascii="Garamond" w:hAnsi="Garamond"/>
          <w:color w:val="000000"/>
        </w:rPr>
        <w:t>(</w:t>
      </w:r>
      <w:r w:rsidR="008900ED" w:rsidRPr="001D047E">
        <w:rPr>
          <w:rFonts w:ascii="Garamond" w:hAnsi="Garamond"/>
          <w:color w:val="000000"/>
          <w:highlight w:val="yellow"/>
        </w:rPr>
        <w:t>July 13, 2020 through July</w:t>
      </w:r>
      <w:r w:rsidR="008900ED">
        <w:rPr>
          <w:rFonts w:ascii="Garamond" w:hAnsi="Garamond"/>
          <w:color w:val="000000"/>
          <w:highlight w:val="yellow"/>
        </w:rPr>
        <w:t xml:space="preserve"> </w:t>
      </w:r>
      <w:r w:rsidR="008900ED" w:rsidRPr="001D047E">
        <w:rPr>
          <w:rFonts w:ascii="Garamond" w:hAnsi="Garamond"/>
          <w:color w:val="000000"/>
          <w:highlight w:val="yellow"/>
        </w:rPr>
        <w:t>17, 2020</w:t>
      </w:r>
      <w:r w:rsidR="008900ED">
        <w:rPr>
          <w:rFonts w:ascii="Garamond" w:hAnsi="Garamond"/>
          <w:color w:val="000000"/>
        </w:rPr>
        <w:t xml:space="preserve">) </w:t>
      </w:r>
      <w:r w:rsidR="008900ED" w:rsidRPr="00924F38">
        <w:rPr>
          <w:rFonts w:ascii="Garamond" w:hAnsi="Garamond"/>
          <w:color w:val="000000"/>
        </w:rPr>
        <w:t>will be sent a communication regarding</w:t>
      </w:r>
      <w:r w:rsidR="008900ED">
        <w:rPr>
          <w:rFonts w:ascii="Garamond" w:hAnsi="Garamond"/>
          <w:color w:val="000000"/>
        </w:rPr>
        <w:t xml:space="preserve"> reasons for ineligibility and will have until </w:t>
      </w:r>
      <w:r w:rsidR="008900ED" w:rsidRPr="008900ED">
        <w:rPr>
          <w:rFonts w:ascii="Garamond" w:hAnsi="Garamond"/>
          <w:color w:val="000000"/>
          <w:highlight w:val="yellow"/>
        </w:rPr>
        <w:t>July 22, 2020</w:t>
      </w:r>
      <w:r w:rsidR="008900ED">
        <w:rPr>
          <w:rFonts w:ascii="Garamond" w:hAnsi="Garamond"/>
          <w:color w:val="000000"/>
        </w:rPr>
        <w:t xml:space="preserve"> to appeal. Checks for the second application period will be issued on </w:t>
      </w:r>
      <w:r w:rsidR="008900ED" w:rsidRPr="008900ED">
        <w:rPr>
          <w:rFonts w:ascii="Garamond" w:hAnsi="Garamond"/>
          <w:color w:val="000000"/>
          <w:highlight w:val="yellow"/>
        </w:rPr>
        <w:t>July 24, 2020.</w:t>
      </w:r>
    </w:p>
    <w:p w:rsidR="008900ED" w:rsidRDefault="008900ED" w:rsidP="008900ED">
      <w:pPr>
        <w:pStyle w:val="NormalWeb"/>
        <w:spacing w:before="0" w:beforeAutospacing="0" w:after="225" w:afterAutospacing="0"/>
        <w:jc w:val="both"/>
        <w:textAlignment w:val="baseline"/>
        <w:rPr>
          <w:rFonts w:ascii="Garamond" w:hAnsi="Garamond"/>
          <w:color w:val="000000"/>
        </w:rPr>
      </w:pPr>
    </w:p>
    <w:p w:rsidR="00AE3C4F" w:rsidRDefault="00AE3C4F" w:rsidP="00924F38">
      <w:pPr>
        <w:pStyle w:val="NormalWeb"/>
        <w:spacing w:before="0" w:beforeAutospacing="0" w:after="225" w:afterAutospacing="0"/>
        <w:jc w:val="both"/>
        <w:textAlignment w:val="baseline"/>
        <w:rPr>
          <w:rFonts w:ascii="Garamond" w:hAnsi="Garamond"/>
          <w:color w:val="000000"/>
        </w:rPr>
      </w:pPr>
    </w:p>
    <w:p w:rsidR="00AE3C4F" w:rsidRPr="00924F38" w:rsidRDefault="00AE3C4F" w:rsidP="00924F38">
      <w:pPr>
        <w:pStyle w:val="NormalWeb"/>
        <w:spacing w:before="0" w:beforeAutospacing="0" w:after="225" w:afterAutospacing="0"/>
        <w:jc w:val="both"/>
        <w:textAlignment w:val="baseline"/>
        <w:rPr>
          <w:rFonts w:ascii="Garamond" w:hAnsi="Garamond"/>
          <w:color w:val="000000"/>
        </w:rPr>
      </w:pPr>
    </w:p>
    <w:p w:rsidR="00924F38" w:rsidRDefault="00924F38" w:rsidP="00924F38">
      <w:pPr>
        <w:pStyle w:val="NormalWeb"/>
        <w:spacing w:before="0" w:beforeAutospacing="0" w:after="225" w:afterAutospacing="0"/>
        <w:jc w:val="both"/>
        <w:textAlignment w:val="baseline"/>
        <w:rPr>
          <w:rFonts w:ascii="Helvetica" w:hAnsi="Helvetica"/>
          <w:color w:val="000000"/>
        </w:rPr>
      </w:pPr>
    </w:p>
    <w:p w:rsidR="00924F38" w:rsidRDefault="00924F38" w:rsidP="00924F38">
      <w:pPr>
        <w:jc w:val="both"/>
        <w:rPr>
          <w:rStyle w:val="Heading1Char"/>
        </w:rPr>
      </w:pPr>
    </w:p>
    <w:p w:rsidR="00924F38" w:rsidRPr="00924F38" w:rsidRDefault="00924F38" w:rsidP="00924F38">
      <w:pPr>
        <w:jc w:val="both"/>
        <w:rPr>
          <w:rFonts w:ascii="Garamond" w:hAnsi="Garamond"/>
          <w:sz w:val="24"/>
          <w:szCs w:val="24"/>
        </w:rPr>
      </w:pPr>
    </w:p>
    <w:sectPr w:rsidR="00924F38" w:rsidRPr="00924F38" w:rsidSect="00902F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35F8D"/>
    <w:multiLevelType w:val="multilevel"/>
    <w:tmpl w:val="FA6A6E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1F316D"/>
    <w:multiLevelType w:val="hybridMultilevel"/>
    <w:tmpl w:val="D9982A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3832C9B"/>
    <w:multiLevelType w:val="hybridMultilevel"/>
    <w:tmpl w:val="C722E2E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97B4852"/>
    <w:multiLevelType w:val="hybridMultilevel"/>
    <w:tmpl w:val="C92424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C9730B"/>
    <w:multiLevelType w:val="hybridMultilevel"/>
    <w:tmpl w:val="8550B68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D57D99"/>
    <w:multiLevelType w:val="hybridMultilevel"/>
    <w:tmpl w:val="66B6E17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1BD48E9"/>
    <w:multiLevelType w:val="multilevel"/>
    <w:tmpl w:val="8FF4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C94695"/>
    <w:multiLevelType w:val="hybridMultilevel"/>
    <w:tmpl w:val="F97A771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AEC1390"/>
    <w:multiLevelType w:val="hybridMultilevel"/>
    <w:tmpl w:val="25327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4"/>
  </w:num>
  <w:num w:numId="5">
    <w:abstractNumId w:val="0"/>
  </w:num>
  <w:num w:numId="6">
    <w:abstractNumId w:val="1"/>
  </w:num>
  <w:num w:numId="7">
    <w:abstractNumId w:val="7"/>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16FD"/>
    <w:rsid w:val="00162811"/>
    <w:rsid w:val="001C682A"/>
    <w:rsid w:val="001D047E"/>
    <w:rsid w:val="002C16FD"/>
    <w:rsid w:val="00314676"/>
    <w:rsid w:val="0032172D"/>
    <w:rsid w:val="003A23CF"/>
    <w:rsid w:val="003F7F0D"/>
    <w:rsid w:val="00557717"/>
    <w:rsid w:val="0056333E"/>
    <w:rsid w:val="005C560D"/>
    <w:rsid w:val="00667939"/>
    <w:rsid w:val="00742320"/>
    <w:rsid w:val="007803AF"/>
    <w:rsid w:val="00825F17"/>
    <w:rsid w:val="008900ED"/>
    <w:rsid w:val="00902F79"/>
    <w:rsid w:val="00924F38"/>
    <w:rsid w:val="0098688E"/>
    <w:rsid w:val="009918B2"/>
    <w:rsid w:val="00997AD8"/>
    <w:rsid w:val="00AE3C4F"/>
    <w:rsid w:val="00B21DA8"/>
    <w:rsid w:val="00B75B56"/>
    <w:rsid w:val="00D83795"/>
    <w:rsid w:val="00EA1A14"/>
    <w:rsid w:val="00FD17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F79"/>
  </w:style>
  <w:style w:type="paragraph" w:styleId="Heading1">
    <w:name w:val="heading 1"/>
    <w:basedOn w:val="Normal"/>
    <w:next w:val="Normal"/>
    <w:link w:val="Heading1Char"/>
    <w:uiPriority w:val="9"/>
    <w:qFormat/>
    <w:rsid w:val="00924F3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924F38"/>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F38"/>
    <w:pPr>
      <w:ind w:left="720"/>
      <w:contextualSpacing/>
    </w:pPr>
  </w:style>
  <w:style w:type="character" w:customStyle="1" w:styleId="Heading2Char">
    <w:name w:val="Heading 2 Char"/>
    <w:basedOn w:val="DefaultParagraphFont"/>
    <w:link w:val="Heading2"/>
    <w:uiPriority w:val="9"/>
    <w:rsid w:val="00924F38"/>
    <w:rPr>
      <w:rFonts w:asciiTheme="majorHAnsi" w:eastAsiaTheme="majorEastAsia" w:hAnsiTheme="majorHAnsi" w:cstheme="majorBidi"/>
      <w:b/>
      <w:bCs/>
      <w:color w:val="4472C4" w:themeColor="accent1"/>
      <w:sz w:val="26"/>
      <w:szCs w:val="26"/>
    </w:rPr>
  </w:style>
  <w:style w:type="character" w:customStyle="1" w:styleId="Heading1Char">
    <w:name w:val="Heading 1 Char"/>
    <w:basedOn w:val="DefaultParagraphFont"/>
    <w:link w:val="Heading1"/>
    <w:uiPriority w:val="9"/>
    <w:rsid w:val="00924F38"/>
    <w:rPr>
      <w:rFonts w:asciiTheme="majorHAnsi" w:eastAsiaTheme="majorEastAsia" w:hAnsiTheme="majorHAnsi" w:cstheme="majorBidi"/>
      <w:b/>
      <w:bCs/>
      <w:color w:val="2F5496" w:themeColor="accent1" w:themeShade="BF"/>
      <w:sz w:val="28"/>
      <w:szCs w:val="28"/>
    </w:rPr>
  </w:style>
  <w:style w:type="paragraph" w:styleId="Title">
    <w:name w:val="Title"/>
    <w:basedOn w:val="Normal"/>
    <w:next w:val="Normal"/>
    <w:link w:val="TitleChar"/>
    <w:uiPriority w:val="10"/>
    <w:qFormat/>
    <w:rsid w:val="00924F3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24F38"/>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unhideWhenUsed/>
    <w:rsid w:val="00924F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4F38"/>
    <w:rPr>
      <w:b/>
      <w:bCs/>
    </w:rPr>
  </w:style>
  <w:style w:type="paragraph" w:styleId="BalloonText">
    <w:name w:val="Balloon Text"/>
    <w:basedOn w:val="Normal"/>
    <w:link w:val="BalloonTextChar"/>
    <w:uiPriority w:val="99"/>
    <w:semiHidden/>
    <w:unhideWhenUsed/>
    <w:rsid w:val="00924F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F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655864">
      <w:bodyDiv w:val="1"/>
      <w:marLeft w:val="0"/>
      <w:marRight w:val="0"/>
      <w:marTop w:val="0"/>
      <w:marBottom w:val="0"/>
      <w:divBdr>
        <w:top w:val="none" w:sz="0" w:space="0" w:color="auto"/>
        <w:left w:val="none" w:sz="0" w:space="0" w:color="auto"/>
        <w:bottom w:val="none" w:sz="0" w:space="0" w:color="auto"/>
        <w:right w:val="none" w:sz="0" w:space="0" w:color="auto"/>
      </w:divBdr>
    </w:div>
    <w:div w:id="249780374">
      <w:bodyDiv w:val="1"/>
      <w:marLeft w:val="0"/>
      <w:marRight w:val="0"/>
      <w:marTop w:val="0"/>
      <w:marBottom w:val="0"/>
      <w:divBdr>
        <w:top w:val="none" w:sz="0" w:space="0" w:color="auto"/>
        <w:left w:val="none" w:sz="0" w:space="0" w:color="auto"/>
        <w:bottom w:val="none" w:sz="0" w:space="0" w:color="auto"/>
        <w:right w:val="none" w:sz="0" w:space="0" w:color="auto"/>
      </w:divBdr>
    </w:div>
    <w:div w:id="300616851">
      <w:bodyDiv w:val="1"/>
      <w:marLeft w:val="0"/>
      <w:marRight w:val="0"/>
      <w:marTop w:val="0"/>
      <w:marBottom w:val="0"/>
      <w:divBdr>
        <w:top w:val="none" w:sz="0" w:space="0" w:color="auto"/>
        <w:left w:val="none" w:sz="0" w:space="0" w:color="auto"/>
        <w:bottom w:val="none" w:sz="0" w:space="0" w:color="auto"/>
        <w:right w:val="none" w:sz="0" w:space="0" w:color="auto"/>
      </w:divBdr>
    </w:div>
    <w:div w:id="325978021">
      <w:bodyDiv w:val="1"/>
      <w:marLeft w:val="0"/>
      <w:marRight w:val="0"/>
      <w:marTop w:val="0"/>
      <w:marBottom w:val="0"/>
      <w:divBdr>
        <w:top w:val="none" w:sz="0" w:space="0" w:color="auto"/>
        <w:left w:val="none" w:sz="0" w:space="0" w:color="auto"/>
        <w:bottom w:val="none" w:sz="0" w:space="0" w:color="auto"/>
        <w:right w:val="none" w:sz="0" w:space="0" w:color="auto"/>
      </w:divBdr>
    </w:div>
    <w:div w:id="512645898">
      <w:bodyDiv w:val="1"/>
      <w:marLeft w:val="0"/>
      <w:marRight w:val="0"/>
      <w:marTop w:val="0"/>
      <w:marBottom w:val="0"/>
      <w:divBdr>
        <w:top w:val="none" w:sz="0" w:space="0" w:color="auto"/>
        <w:left w:val="none" w:sz="0" w:space="0" w:color="auto"/>
        <w:bottom w:val="none" w:sz="0" w:space="0" w:color="auto"/>
        <w:right w:val="none" w:sz="0" w:space="0" w:color="auto"/>
      </w:divBdr>
    </w:div>
    <w:div w:id="830370806">
      <w:bodyDiv w:val="1"/>
      <w:marLeft w:val="0"/>
      <w:marRight w:val="0"/>
      <w:marTop w:val="0"/>
      <w:marBottom w:val="0"/>
      <w:divBdr>
        <w:top w:val="none" w:sz="0" w:space="0" w:color="auto"/>
        <w:left w:val="none" w:sz="0" w:space="0" w:color="auto"/>
        <w:bottom w:val="none" w:sz="0" w:space="0" w:color="auto"/>
        <w:right w:val="none" w:sz="0" w:space="0" w:color="auto"/>
      </w:divBdr>
    </w:div>
    <w:div w:id="971790034">
      <w:bodyDiv w:val="1"/>
      <w:marLeft w:val="0"/>
      <w:marRight w:val="0"/>
      <w:marTop w:val="0"/>
      <w:marBottom w:val="0"/>
      <w:divBdr>
        <w:top w:val="none" w:sz="0" w:space="0" w:color="auto"/>
        <w:left w:val="none" w:sz="0" w:space="0" w:color="auto"/>
        <w:bottom w:val="none" w:sz="0" w:space="0" w:color="auto"/>
        <w:right w:val="none" w:sz="0" w:space="0" w:color="auto"/>
      </w:divBdr>
    </w:div>
    <w:div w:id="1048912550">
      <w:bodyDiv w:val="1"/>
      <w:marLeft w:val="0"/>
      <w:marRight w:val="0"/>
      <w:marTop w:val="0"/>
      <w:marBottom w:val="0"/>
      <w:divBdr>
        <w:top w:val="none" w:sz="0" w:space="0" w:color="auto"/>
        <w:left w:val="none" w:sz="0" w:space="0" w:color="auto"/>
        <w:bottom w:val="none" w:sz="0" w:space="0" w:color="auto"/>
        <w:right w:val="none" w:sz="0" w:space="0" w:color="auto"/>
      </w:divBdr>
    </w:div>
    <w:div w:id="1542866198">
      <w:bodyDiv w:val="1"/>
      <w:marLeft w:val="0"/>
      <w:marRight w:val="0"/>
      <w:marTop w:val="0"/>
      <w:marBottom w:val="0"/>
      <w:divBdr>
        <w:top w:val="none" w:sz="0" w:space="0" w:color="auto"/>
        <w:left w:val="none" w:sz="0" w:space="0" w:color="auto"/>
        <w:bottom w:val="none" w:sz="0" w:space="0" w:color="auto"/>
        <w:right w:val="none" w:sz="0" w:space="0" w:color="auto"/>
      </w:divBdr>
    </w:div>
    <w:div w:id="1643805511">
      <w:bodyDiv w:val="1"/>
      <w:marLeft w:val="0"/>
      <w:marRight w:val="0"/>
      <w:marTop w:val="0"/>
      <w:marBottom w:val="0"/>
      <w:divBdr>
        <w:top w:val="none" w:sz="0" w:space="0" w:color="auto"/>
        <w:left w:val="none" w:sz="0" w:space="0" w:color="auto"/>
        <w:bottom w:val="none" w:sz="0" w:space="0" w:color="auto"/>
        <w:right w:val="none" w:sz="0" w:space="0" w:color="auto"/>
      </w:divBdr>
    </w:div>
    <w:div w:id="1721438503">
      <w:bodyDiv w:val="1"/>
      <w:marLeft w:val="0"/>
      <w:marRight w:val="0"/>
      <w:marTop w:val="0"/>
      <w:marBottom w:val="0"/>
      <w:divBdr>
        <w:top w:val="none" w:sz="0" w:space="0" w:color="auto"/>
        <w:left w:val="none" w:sz="0" w:space="0" w:color="auto"/>
        <w:bottom w:val="none" w:sz="0" w:space="0" w:color="auto"/>
        <w:right w:val="none" w:sz="0" w:space="0" w:color="auto"/>
      </w:divBdr>
    </w:div>
    <w:div w:id="177343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1322</Words>
  <Characters>7539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Collier</dc:creator>
  <cp:lastModifiedBy>Alexandra Rios</cp:lastModifiedBy>
  <cp:revision>2</cp:revision>
  <dcterms:created xsi:type="dcterms:W3CDTF">2020-06-24T21:24:00Z</dcterms:created>
  <dcterms:modified xsi:type="dcterms:W3CDTF">2020-06-24T21:24:00Z</dcterms:modified>
</cp:coreProperties>
</file>